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1BB07" w14:textId="202F66EE" w:rsidR="00295B02" w:rsidRDefault="00256B2A" w:rsidP="00CA3D2E">
      <w:pPr>
        <w:widowControl w:val="0"/>
        <w:autoSpaceDE w:val="0"/>
        <w:autoSpaceDN w:val="0"/>
        <w:adjustRightInd w:val="0"/>
        <w:spacing w:after="240"/>
        <w:ind w:left="57" w:right="57"/>
        <w:jc w:val="right"/>
        <w:rPr>
          <w:rFonts w:ascii="Times" w:hAnsi="Times" w:cs="Times"/>
          <w:b/>
          <w:color w:val="000000" w:themeColor="text1"/>
          <w:lang w:val="en-US" w:eastAsia="en-US"/>
        </w:rPr>
      </w:pPr>
      <w:bookmarkStart w:id="0" w:name="_GoBack"/>
      <w:bookmarkEnd w:id="0"/>
      <w:r w:rsidRPr="00CA3D2E">
        <w:rPr>
          <w:rFonts w:ascii="Times" w:hAnsi="Times" w:cs="Times"/>
          <w:b/>
          <w:noProof/>
          <w:color w:val="000000" w:themeColor="text1"/>
        </w:rPr>
        <w:drawing>
          <wp:anchor distT="0" distB="0" distL="114300" distR="114300" simplePos="0" relativeHeight="251658240" behindDoc="0" locked="0" layoutInCell="1" allowOverlap="1" wp14:anchorId="68F2ACD1" wp14:editId="514592D0">
            <wp:simplePos x="0" y="0"/>
            <wp:positionH relativeFrom="margin">
              <wp:align>left</wp:align>
            </wp:positionH>
            <wp:positionV relativeFrom="margin">
              <wp:align>top</wp:align>
            </wp:positionV>
            <wp:extent cx="2802255" cy="20637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OREU-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2255" cy="2063750"/>
                    </a:xfrm>
                    <a:prstGeom prst="rect">
                      <a:avLst/>
                    </a:prstGeom>
                  </pic:spPr>
                </pic:pic>
              </a:graphicData>
            </a:graphic>
          </wp:anchor>
        </w:drawing>
      </w:r>
      <w:r w:rsidR="00CF49E5" w:rsidRPr="00CA3D2E">
        <w:rPr>
          <w:rFonts w:ascii="Times" w:hAnsi="Times" w:cs="Times"/>
          <w:b/>
          <w:color w:val="000000" w:themeColor="text1"/>
          <w:lang w:val="en-US" w:eastAsia="en-US"/>
        </w:rPr>
        <w:t xml:space="preserve">ISPOR Russia St. Petersburg </w:t>
      </w:r>
      <w:r w:rsidR="004877AF" w:rsidRPr="00C75CBC">
        <w:rPr>
          <w:rFonts w:ascii="Times" w:hAnsi="Times" w:cs="Times"/>
          <w:b/>
          <w:color w:val="000000" w:themeColor="text1"/>
          <w:lang w:val="en-US" w:eastAsia="en-US"/>
        </w:rPr>
        <w:t xml:space="preserve">Chapter </w:t>
      </w:r>
    </w:p>
    <w:p w14:paraId="2B7779A6" w14:textId="02D0D2B0" w:rsidR="004877AF" w:rsidRPr="00C75CBC" w:rsidRDefault="004877AF" w:rsidP="00CA3D2E">
      <w:pPr>
        <w:widowControl w:val="0"/>
        <w:autoSpaceDE w:val="0"/>
        <w:autoSpaceDN w:val="0"/>
        <w:adjustRightInd w:val="0"/>
        <w:spacing w:after="240"/>
        <w:ind w:left="57" w:right="57"/>
        <w:jc w:val="right"/>
        <w:rPr>
          <w:rFonts w:ascii="Times" w:hAnsi="Times" w:cs="Times"/>
          <w:b/>
          <w:color w:val="000000" w:themeColor="text1"/>
          <w:lang w:val="en-US" w:eastAsia="en-US"/>
        </w:rPr>
      </w:pPr>
      <w:r w:rsidRPr="00C75CBC">
        <w:rPr>
          <w:rFonts w:ascii="Times" w:hAnsi="Times" w:cs="Times"/>
          <w:b/>
          <w:color w:val="000000" w:themeColor="text1"/>
          <w:lang w:val="en-US" w:eastAsia="en-US"/>
        </w:rPr>
        <w:t>Annual Report 2018</w:t>
      </w:r>
    </w:p>
    <w:p w14:paraId="5C48C5E6" w14:textId="77777777" w:rsidR="00CA3D2E" w:rsidRDefault="00CF49E5" w:rsidP="00CA3D2E">
      <w:pPr>
        <w:widowControl w:val="0"/>
        <w:autoSpaceDE w:val="0"/>
        <w:autoSpaceDN w:val="0"/>
        <w:adjustRightInd w:val="0"/>
        <w:spacing w:after="240"/>
        <w:ind w:left="57" w:right="57"/>
        <w:jc w:val="right"/>
        <w:rPr>
          <w:rFonts w:ascii="Times" w:hAnsi="Times" w:cs="Times"/>
          <w:color w:val="000000" w:themeColor="text1"/>
          <w:lang w:val="en-US" w:eastAsia="en-US"/>
        </w:rPr>
      </w:pPr>
      <w:r w:rsidRPr="00C75CBC">
        <w:rPr>
          <w:rFonts w:ascii="Times" w:hAnsi="Times" w:cs="Times"/>
          <w:color w:val="000000" w:themeColor="text1"/>
          <w:lang w:val="en-US" w:eastAsia="en-US"/>
        </w:rPr>
        <w:t xml:space="preserve">To: Board of Directors </w:t>
      </w:r>
    </w:p>
    <w:p w14:paraId="2AF46DB8" w14:textId="77777777" w:rsidR="00CA3D2E" w:rsidRDefault="00CF49E5" w:rsidP="00CA3D2E">
      <w:pPr>
        <w:widowControl w:val="0"/>
        <w:autoSpaceDE w:val="0"/>
        <w:autoSpaceDN w:val="0"/>
        <w:adjustRightInd w:val="0"/>
        <w:spacing w:after="240"/>
        <w:ind w:left="57" w:right="57"/>
        <w:jc w:val="right"/>
        <w:rPr>
          <w:rFonts w:ascii="Times" w:hAnsi="Times" w:cs="Times"/>
          <w:color w:val="000000" w:themeColor="text1"/>
          <w:lang w:val="en-US" w:eastAsia="en-US"/>
        </w:rPr>
      </w:pPr>
      <w:r w:rsidRPr="00C75CBC">
        <w:rPr>
          <w:rFonts w:ascii="Times" w:hAnsi="Times" w:cs="Times"/>
          <w:color w:val="000000" w:themeColor="text1"/>
          <w:lang w:val="en-US" w:eastAsia="en-US"/>
        </w:rPr>
        <w:t xml:space="preserve">International Society for Pharmacoeconomics and Outcomes Research </w:t>
      </w:r>
    </w:p>
    <w:p w14:paraId="771C0074" w14:textId="77777777" w:rsidR="00CA3D2E" w:rsidRDefault="00CF49E5" w:rsidP="00CA3D2E">
      <w:pPr>
        <w:widowControl w:val="0"/>
        <w:autoSpaceDE w:val="0"/>
        <w:autoSpaceDN w:val="0"/>
        <w:adjustRightInd w:val="0"/>
        <w:spacing w:after="240"/>
        <w:ind w:left="57" w:right="57"/>
        <w:jc w:val="right"/>
        <w:rPr>
          <w:rFonts w:ascii="Times" w:hAnsi="Times" w:cs="Times"/>
          <w:color w:val="000000" w:themeColor="text1"/>
          <w:lang w:val="en-US" w:eastAsia="en-US"/>
        </w:rPr>
      </w:pPr>
      <w:r w:rsidRPr="00C75CBC">
        <w:rPr>
          <w:rFonts w:ascii="Times" w:hAnsi="Times" w:cs="Times"/>
          <w:color w:val="000000" w:themeColor="text1"/>
          <w:lang w:val="en-US" w:eastAsia="en-US"/>
        </w:rPr>
        <w:t xml:space="preserve">505 Lawrence Square Boulevard </w:t>
      </w:r>
    </w:p>
    <w:p w14:paraId="2AC4BBC9" w14:textId="084A650B" w:rsidR="00CF49E5" w:rsidRPr="00C75CBC" w:rsidRDefault="00CF49E5" w:rsidP="00CA3D2E">
      <w:pPr>
        <w:widowControl w:val="0"/>
        <w:autoSpaceDE w:val="0"/>
        <w:autoSpaceDN w:val="0"/>
        <w:adjustRightInd w:val="0"/>
        <w:spacing w:after="240"/>
        <w:ind w:left="57" w:right="57"/>
        <w:jc w:val="right"/>
        <w:rPr>
          <w:rFonts w:ascii="Times" w:hAnsi="Times" w:cs="Times"/>
          <w:color w:val="000000" w:themeColor="text1"/>
          <w:lang w:val="en-US" w:eastAsia="en-US"/>
        </w:rPr>
      </w:pPr>
      <w:r w:rsidRPr="00C75CBC">
        <w:rPr>
          <w:rFonts w:ascii="Times" w:hAnsi="Times" w:cs="Times"/>
          <w:color w:val="000000" w:themeColor="text1"/>
          <w:lang w:val="en-US" w:eastAsia="en-US"/>
        </w:rPr>
        <w:t xml:space="preserve">South Lawrenceville, </w:t>
      </w:r>
      <w:r w:rsidRPr="00C75CBC">
        <w:rPr>
          <w:rFonts w:ascii="Times" w:hAnsi="Times" w:cs="Times"/>
          <w:color w:val="000000" w:themeColor="text1"/>
          <w:lang w:eastAsia="en-US"/>
        </w:rPr>
        <w:t>ТО</w:t>
      </w:r>
      <w:r w:rsidRPr="00C75CBC">
        <w:rPr>
          <w:rFonts w:ascii="Times" w:hAnsi="Times" w:cs="Times"/>
          <w:color w:val="000000" w:themeColor="text1"/>
          <w:lang w:val="en-US" w:eastAsia="en-US"/>
        </w:rPr>
        <w:t xml:space="preserve"> 08648 USA </w:t>
      </w:r>
    </w:p>
    <w:p w14:paraId="751E22E1" w14:textId="77777777" w:rsidR="00256B2A" w:rsidRPr="00C75CBC" w:rsidRDefault="00256B2A" w:rsidP="00C75CBC">
      <w:pPr>
        <w:widowControl w:val="0"/>
        <w:autoSpaceDE w:val="0"/>
        <w:autoSpaceDN w:val="0"/>
        <w:adjustRightInd w:val="0"/>
        <w:spacing w:after="240"/>
        <w:ind w:left="57" w:right="57"/>
        <w:jc w:val="both"/>
        <w:rPr>
          <w:rFonts w:ascii="Times" w:hAnsi="Times" w:cs="Times"/>
          <w:color w:val="000000" w:themeColor="text1"/>
          <w:lang w:val="en-US" w:eastAsia="en-US"/>
        </w:rPr>
      </w:pPr>
    </w:p>
    <w:p w14:paraId="0BFB92CB" w14:textId="77777777" w:rsidR="00FA02A0" w:rsidRPr="00C75CBC" w:rsidRDefault="00FA02A0" w:rsidP="00C75CBC">
      <w:pPr>
        <w:widowControl w:val="0"/>
        <w:autoSpaceDE w:val="0"/>
        <w:autoSpaceDN w:val="0"/>
        <w:adjustRightInd w:val="0"/>
        <w:spacing w:after="240"/>
        <w:ind w:left="57" w:right="57"/>
        <w:jc w:val="both"/>
        <w:rPr>
          <w:rFonts w:ascii="Times" w:hAnsi="Times" w:cs="Times"/>
          <w:b/>
          <w:bCs/>
          <w:color w:val="000000" w:themeColor="text1"/>
          <w:lang w:val="en-US" w:eastAsia="en-US"/>
        </w:rPr>
      </w:pPr>
    </w:p>
    <w:p w14:paraId="7B383512" w14:textId="0882DE74" w:rsidR="00256B2A" w:rsidRPr="00610112" w:rsidRDefault="00610112" w:rsidP="00C75CBC">
      <w:pPr>
        <w:widowControl w:val="0"/>
        <w:autoSpaceDE w:val="0"/>
        <w:autoSpaceDN w:val="0"/>
        <w:adjustRightInd w:val="0"/>
        <w:spacing w:after="240"/>
        <w:ind w:left="57" w:right="57"/>
        <w:jc w:val="both"/>
        <w:rPr>
          <w:rFonts w:ascii="Times" w:hAnsi="Times" w:cs="Times"/>
          <w:color w:val="000000" w:themeColor="text1"/>
          <w:lang w:val="en-US" w:eastAsia="en-US"/>
        </w:rPr>
      </w:pPr>
      <w:r w:rsidRPr="00774631">
        <w:rPr>
          <w:rFonts w:ascii="Times" w:hAnsi="Times" w:cs="Arial"/>
          <w:b/>
          <w:color w:val="000000" w:themeColor="text1"/>
          <w:lang w:val="en-US"/>
        </w:rPr>
        <w:t>PREPARED BY</w:t>
      </w:r>
    </w:p>
    <w:p w14:paraId="0AFC2F43" w14:textId="375F8FE3" w:rsidR="00256B2A" w:rsidRPr="00610112" w:rsidRDefault="00610112" w:rsidP="00610112">
      <w:pPr>
        <w:widowControl w:val="0"/>
        <w:autoSpaceDE w:val="0"/>
        <w:autoSpaceDN w:val="0"/>
        <w:adjustRightInd w:val="0"/>
        <w:spacing w:after="240" w:line="276" w:lineRule="auto"/>
        <w:ind w:left="57" w:right="57"/>
        <w:jc w:val="both"/>
        <w:rPr>
          <w:rFonts w:ascii="Times" w:eastAsia="MS Mincho" w:hAnsi="Times" w:cs="MS Mincho"/>
          <w:color w:val="000000" w:themeColor="text1"/>
          <w:lang w:val="en-US" w:eastAsia="en-US"/>
        </w:rPr>
      </w:pPr>
      <w:r w:rsidRPr="00610112">
        <w:rPr>
          <w:rFonts w:ascii="Times" w:hAnsi="Times" w:cs="Times"/>
          <w:color w:val="000000" w:themeColor="text1"/>
          <w:lang w:val="en-US" w:eastAsia="en-US"/>
        </w:rPr>
        <w:t xml:space="preserve">Professor Alexey S. Kolbin, MD, PhD, Doctor of Science, Head of the </w:t>
      </w:r>
      <w:r w:rsidR="00F1798F">
        <w:rPr>
          <w:rFonts w:ascii="Times" w:hAnsi="Times" w:cs="Times"/>
          <w:color w:val="000000" w:themeColor="text1"/>
          <w:lang w:val="en-US" w:eastAsia="en-US"/>
        </w:rPr>
        <w:t>D</w:t>
      </w:r>
      <w:r w:rsidRPr="00610112">
        <w:rPr>
          <w:rFonts w:ascii="Times" w:hAnsi="Times" w:cs="Times"/>
          <w:color w:val="000000" w:themeColor="text1"/>
          <w:lang w:val="en-US" w:eastAsia="en-US"/>
        </w:rPr>
        <w:t>epartment of clinical pharmacology and evidence-based medicine, Pavlov First Saint Petersburg State Medical University;</w:t>
      </w:r>
    </w:p>
    <w:p w14:paraId="5864EAA1" w14:textId="1A839FE9" w:rsidR="00CF49E5" w:rsidRPr="00610112" w:rsidRDefault="00610112" w:rsidP="00610112">
      <w:pPr>
        <w:widowControl w:val="0"/>
        <w:autoSpaceDE w:val="0"/>
        <w:autoSpaceDN w:val="0"/>
        <w:adjustRightInd w:val="0"/>
        <w:spacing w:after="240" w:line="276" w:lineRule="auto"/>
        <w:ind w:left="57" w:right="57"/>
        <w:jc w:val="both"/>
        <w:rPr>
          <w:rFonts w:ascii="Times" w:hAnsi="Times" w:cs="Times"/>
          <w:color w:val="000000" w:themeColor="text1"/>
          <w:lang w:val="en-US" w:eastAsia="en-US"/>
        </w:rPr>
      </w:pPr>
      <w:r w:rsidRPr="00610112">
        <w:rPr>
          <w:rFonts w:ascii="Times" w:hAnsi="Times" w:cs="Times"/>
          <w:color w:val="000000" w:themeColor="text1"/>
          <w:lang w:val="en-US" w:eastAsia="en-US"/>
        </w:rPr>
        <w:t xml:space="preserve">Yulia E. Balykina, PhD, </w:t>
      </w:r>
      <w:r w:rsidR="00F1798F" w:rsidRPr="00610112">
        <w:rPr>
          <w:rFonts w:ascii="Times" w:hAnsi="Times" w:cs="Times"/>
          <w:color w:val="000000" w:themeColor="text1"/>
          <w:lang w:val="en-US" w:eastAsia="en-US"/>
        </w:rPr>
        <w:t>associate professor</w:t>
      </w:r>
      <w:r w:rsidR="00F1798F">
        <w:rPr>
          <w:rFonts w:ascii="Times" w:hAnsi="Times" w:cs="Times"/>
          <w:color w:val="000000" w:themeColor="text1"/>
          <w:lang w:val="en-US" w:eastAsia="en-US"/>
        </w:rPr>
        <w:t>,</w:t>
      </w:r>
      <w:r w:rsidR="00F1798F" w:rsidRPr="00610112">
        <w:rPr>
          <w:rFonts w:ascii="Times" w:hAnsi="Times" w:cs="Times"/>
          <w:color w:val="000000" w:themeColor="text1"/>
          <w:lang w:val="en-US" w:eastAsia="en-US"/>
        </w:rPr>
        <w:t xml:space="preserve"> </w:t>
      </w:r>
      <w:r w:rsidRPr="00610112">
        <w:rPr>
          <w:rFonts w:ascii="Times" w:hAnsi="Times" w:cs="Times"/>
          <w:color w:val="000000" w:themeColor="text1"/>
          <w:lang w:val="en-US" w:eastAsia="en-US"/>
        </w:rPr>
        <w:t>St Petersburg State University, faculty of Applied Mathematics and Co</w:t>
      </w:r>
      <w:r w:rsidR="00F1798F">
        <w:rPr>
          <w:rFonts w:ascii="Times" w:hAnsi="Times" w:cs="Times"/>
          <w:color w:val="000000" w:themeColor="text1"/>
          <w:lang w:val="en-US" w:eastAsia="en-US"/>
        </w:rPr>
        <w:t>ntrol Processes</w:t>
      </w:r>
      <w:r w:rsidRPr="00610112">
        <w:rPr>
          <w:rFonts w:ascii="Times" w:hAnsi="Times" w:cs="Times"/>
          <w:color w:val="000000" w:themeColor="text1"/>
          <w:lang w:val="en-US" w:eastAsia="en-US"/>
        </w:rPr>
        <w:t>.</w:t>
      </w:r>
    </w:p>
    <w:p w14:paraId="303F69F9" w14:textId="77777777" w:rsidR="00256B2A" w:rsidRPr="00610112" w:rsidRDefault="00256B2A" w:rsidP="00C75CBC">
      <w:pPr>
        <w:widowControl w:val="0"/>
        <w:autoSpaceDE w:val="0"/>
        <w:autoSpaceDN w:val="0"/>
        <w:adjustRightInd w:val="0"/>
        <w:spacing w:after="240"/>
        <w:ind w:left="57" w:right="57"/>
        <w:jc w:val="both"/>
        <w:rPr>
          <w:rFonts w:ascii="Times" w:hAnsi="Times" w:cs="Times"/>
          <w:color w:val="000000" w:themeColor="text1"/>
          <w:lang w:val="en-US" w:eastAsia="en-US"/>
        </w:rPr>
      </w:pPr>
    </w:p>
    <w:p w14:paraId="328A0FCF" w14:textId="4CD18E3A" w:rsidR="00CF49E5" w:rsidRPr="00610112" w:rsidRDefault="00610112" w:rsidP="00C75CBC">
      <w:pPr>
        <w:widowControl w:val="0"/>
        <w:autoSpaceDE w:val="0"/>
        <w:autoSpaceDN w:val="0"/>
        <w:adjustRightInd w:val="0"/>
        <w:spacing w:after="240"/>
        <w:ind w:left="57" w:right="57"/>
        <w:jc w:val="both"/>
        <w:rPr>
          <w:rFonts w:ascii="Times" w:hAnsi="Times" w:cs="Times"/>
          <w:color w:val="000000" w:themeColor="text1"/>
          <w:lang w:val="en-US" w:eastAsia="en-US"/>
        </w:rPr>
      </w:pPr>
      <w:r w:rsidRPr="00774631">
        <w:rPr>
          <w:rFonts w:ascii="Times" w:hAnsi="Times" w:cs="Arial"/>
          <w:b/>
          <w:color w:val="000000" w:themeColor="text1"/>
          <w:lang w:val="en-US"/>
        </w:rPr>
        <w:t xml:space="preserve">President of ISPOR Russia St. Petersburg </w:t>
      </w:r>
      <w:r w:rsidR="002B53C0">
        <w:rPr>
          <w:rFonts w:ascii="Times" w:hAnsi="Times" w:cs="Arial"/>
          <w:b/>
          <w:color w:val="000000" w:themeColor="text1"/>
          <w:lang w:val="en-US"/>
        </w:rPr>
        <w:t xml:space="preserve">Regional </w:t>
      </w:r>
      <w:r w:rsidRPr="00774631">
        <w:rPr>
          <w:rFonts w:ascii="Times" w:hAnsi="Times" w:cs="Arial"/>
          <w:b/>
          <w:color w:val="000000" w:themeColor="text1"/>
          <w:lang w:val="en-US"/>
        </w:rPr>
        <w:t>Chapter</w:t>
      </w:r>
      <w:r w:rsidR="00CF49E5" w:rsidRPr="00610112">
        <w:rPr>
          <w:rFonts w:ascii="Times" w:hAnsi="Times" w:cs="Times"/>
          <w:b/>
          <w:bCs/>
          <w:color w:val="000000" w:themeColor="text1"/>
          <w:lang w:val="en-US" w:eastAsia="en-US"/>
        </w:rPr>
        <w:t xml:space="preserve"> </w:t>
      </w:r>
    </w:p>
    <w:p w14:paraId="355DA828" w14:textId="2E05177C" w:rsidR="00610112" w:rsidRPr="00610112" w:rsidRDefault="00610112" w:rsidP="00C75CBC">
      <w:pPr>
        <w:widowControl w:val="0"/>
        <w:autoSpaceDE w:val="0"/>
        <w:autoSpaceDN w:val="0"/>
        <w:adjustRightInd w:val="0"/>
        <w:spacing w:after="240"/>
        <w:ind w:left="57" w:right="57"/>
        <w:jc w:val="both"/>
        <w:rPr>
          <w:rFonts w:ascii="Times" w:eastAsia="MS Mincho" w:hAnsi="Times" w:cs="MS Mincho"/>
          <w:color w:val="000000" w:themeColor="text1"/>
          <w:lang w:val="en-US" w:eastAsia="en-US"/>
        </w:rPr>
      </w:pPr>
      <w:r w:rsidRPr="00610112">
        <w:rPr>
          <w:rFonts w:ascii="Times" w:eastAsia="MS Mincho" w:hAnsi="Times" w:cs="MS Mincho"/>
          <w:color w:val="000000" w:themeColor="text1"/>
          <w:lang w:val="en-US" w:eastAsia="en-US"/>
        </w:rPr>
        <w:t>Alexey S. Kolbin, MD, PhD, Doctor of Science, Professor</w:t>
      </w:r>
      <w:r>
        <w:rPr>
          <w:rFonts w:ascii="Times" w:eastAsia="MS Mincho" w:hAnsi="Times" w:cs="MS Mincho"/>
          <w:color w:val="000000" w:themeColor="text1"/>
          <w:lang w:val="en-US" w:eastAsia="en-US"/>
        </w:rPr>
        <w:t>,</w:t>
      </w:r>
      <w:r w:rsidRPr="00610112">
        <w:rPr>
          <w:rFonts w:ascii="Times" w:eastAsia="MS Mincho" w:hAnsi="Times" w:cs="MS Mincho"/>
          <w:color w:val="000000" w:themeColor="text1"/>
          <w:lang w:val="en-US" w:eastAsia="en-US"/>
        </w:rPr>
        <w:t xml:space="preserve"> Head of the </w:t>
      </w:r>
      <w:r w:rsidR="00F1798F">
        <w:rPr>
          <w:rFonts w:ascii="Times" w:eastAsia="MS Mincho" w:hAnsi="Times" w:cs="MS Mincho"/>
          <w:color w:val="000000" w:themeColor="text1"/>
          <w:lang w:val="en-US" w:eastAsia="en-US"/>
        </w:rPr>
        <w:t>D</w:t>
      </w:r>
      <w:r w:rsidRPr="00610112">
        <w:rPr>
          <w:rFonts w:ascii="Times" w:eastAsia="MS Mincho" w:hAnsi="Times" w:cs="MS Mincho"/>
          <w:color w:val="000000" w:themeColor="text1"/>
          <w:lang w:val="en-US" w:eastAsia="en-US"/>
        </w:rPr>
        <w:t>epartment of clinical pharmacology and evidence-based medicine, Pavlov First Saint Pete</w:t>
      </w:r>
      <w:r w:rsidR="002B53C0">
        <w:rPr>
          <w:rFonts w:ascii="Times" w:eastAsia="MS Mincho" w:hAnsi="Times" w:cs="MS Mincho"/>
          <w:color w:val="000000" w:themeColor="text1"/>
          <w:lang w:val="en-US" w:eastAsia="en-US"/>
        </w:rPr>
        <w:t>rsburg State Medical University;</w:t>
      </w:r>
      <w:r w:rsidRPr="00610112">
        <w:rPr>
          <w:rFonts w:ascii="Times" w:eastAsia="MS Mincho" w:hAnsi="Times" w:cs="MS Mincho"/>
          <w:color w:val="000000" w:themeColor="text1"/>
          <w:lang w:val="en-US" w:eastAsia="en-US"/>
        </w:rPr>
        <w:t xml:space="preserve"> Professor at the Medical Faculty of St. Petersburg State University, St. Petersburg, Russia </w:t>
      </w:r>
    </w:p>
    <w:p w14:paraId="4D3B2E04" w14:textId="7293DFA2" w:rsidR="00FA02A0" w:rsidRPr="007A7CAC" w:rsidRDefault="002B53C0" w:rsidP="00C75CBC">
      <w:pPr>
        <w:widowControl w:val="0"/>
        <w:autoSpaceDE w:val="0"/>
        <w:autoSpaceDN w:val="0"/>
        <w:adjustRightInd w:val="0"/>
        <w:spacing w:after="240"/>
        <w:ind w:left="57" w:right="57"/>
        <w:jc w:val="both"/>
        <w:rPr>
          <w:rFonts w:ascii="Times" w:eastAsia="MS Mincho" w:hAnsi="Times" w:cs="MS Mincho"/>
          <w:b/>
          <w:bCs/>
          <w:color w:val="000000" w:themeColor="text1"/>
          <w:lang w:val="en-US" w:eastAsia="en-US"/>
        </w:rPr>
      </w:pPr>
      <w:r w:rsidRPr="002B53C0">
        <w:rPr>
          <w:rFonts w:ascii="Times" w:hAnsi="Times" w:cs="Times"/>
          <w:b/>
          <w:bCs/>
          <w:color w:val="000000" w:themeColor="text1"/>
          <w:lang w:val="en-US" w:eastAsia="en-US"/>
        </w:rPr>
        <w:t>President</w:t>
      </w:r>
      <w:r w:rsidRPr="007A7CAC">
        <w:rPr>
          <w:rFonts w:ascii="Times" w:hAnsi="Times" w:cs="Times"/>
          <w:b/>
          <w:bCs/>
          <w:color w:val="000000" w:themeColor="text1"/>
          <w:lang w:val="en-US" w:eastAsia="en-US"/>
        </w:rPr>
        <w:t>-</w:t>
      </w:r>
      <w:r w:rsidRPr="002B53C0">
        <w:rPr>
          <w:rFonts w:ascii="Times" w:hAnsi="Times" w:cs="Times"/>
          <w:b/>
          <w:bCs/>
          <w:color w:val="000000" w:themeColor="text1"/>
          <w:lang w:val="en-US" w:eastAsia="en-US"/>
        </w:rPr>
        <w:t>Elect</w:t>
      </w:r>
      <w:r w:rsidR="00CF49E5" w:rsidRPr="007A7CAC">
        <w:rPr>
          <w:rFonts w:ascii="MS Mincho" w:eastAsia="MS Mincho" w:hAnsi="MS Mincho" w:cs="MS Mincho"/>
          <w:b/>
          <w:bCs/>
          <w:color w:val="000000" w:themeColor="text1"/>
          <w:lang w:val="en-US" w:eastAsia="en-US"/>
        </w:rPr>
        <w:t> </w:t>
      </w:r>
    </w:p>
    <w:p w14:paraId="758D528F" w14:textId="096B699D" w:rsidR="00CF49E5" w:rsidRPr="002B53C0" w:rsidRDefault="002B53C0" w:rsidP="002B53C0">
      <w:pPr>
        <w:widowControl w:val="0"/>
        <w:autoSpaceDE w:val="0"/>
        <w:autoSpaceDN w:val="0"/>
        <w:adjustRightInd w:val="0"/>
        <w:spacing w:after="240"/>
        <w:ind w:left="57" w:right="57"/>
        <w:jc w:val="both"/>
        <w:rPr>
          <w:rFonts w:ascii="Times" w:hAnsi="Times" w:cs="Times"/>
          <w:color w:val="000000" w:themeColor="text1"/>
          <w:lang w:val="en-US" w:eastAsia="en-US"/>
        </w:rPr>
      </w:pPr>
      <w:r w:rsidRPr="002B53C0">
        <w:rPr>
          <w:rFonts w:ascii="Times" w:hAnsi="Times" w:cs="Times"/>
          <w:color w:val="000000" w:themeColor="text1"/>
          <w:lang w:val="en-US" w:eastAsia="en-US"/>
        </w:rPr>
        <w:t xml:space="preserve">Sergey </w:t>
      </w:r>
      <w:r>
        <w:rPr>
          <w:rFonts w:ascii="Times" w:hAnsi="Times" w:cs="Times"/>
          <w:color w:val="000000" w:themeColor="text1"/>
          <w:lang w:val="en-US" w:eastAsia="en-US"/>
        </w:rPr>
        <w:t xml:space="preserve">K. </w:t>
      </w:r>
      <w:r w:rsidRPr="002B53C0">
        <w:rPr>
          <w:rFonts w:ascii="Times" w:hAnsi="Times" w:cs="Times"/>
          <w:color w:val="000000" w:themeColor="text1"/>
          <w:lang w:val="en-US" w:eastAsia="en-US"/>
        </w:rPr>
        <w:t>Zyryanov, MD, PhD, Professor</w:t>
      </w:r>
      <w:r>
        <w:rPr>
          <w:rFonts w:ascii="Times" w:hAnsi="Times" w:cs="Times"/>
          <w:color w:val="000000" w:themeColor="text1"/>
          <w:lang w:val="en-US" w:eastAsia="en-US"/>
        </w:rPr>
        <w:t>, Head of</w:t>
      </w:r>
      <w:r w:rsidRPr="002B53C0">
        <w:rPr>
          <w:rFonts w:ascii="Times" w:hAnsi="Times" w:cs="Times"/>
          <w:color w:val="000000" w:themeColor="text1"/>
          <w:lang w:val="en-US" w:eastAsia="en-US"/>
        </w:rPr>
        <w:t xml:space="preserve"> the Department of Clinical Pharmacology of the </w:t>
      </w:r>
      <w:r>
        <w:rPr>
          <w:rFonts w:ascii="Times" w:hAnsi="Times" w:cs="Times"/>
          <w:color w:val="000000" w:themeColor="text1"/>
          <w:lang w:val="en-US" w:eastAsia="en-US"/>
        </w:rPr>
        <w:t>RUDN University</w:t>
      </w:r>
      <w:r w:rsidRPr="002B53C0">
        <w:rPr>
          <w:rFonts w:ascii="Times" w:hAnsi="Times" w:cs="Times"/>
          <w:color w:val="000000" w:themeColor="text1"/>
          <w:lang w:val="en-US" w:eastAsia="en-US"/>
        </w:rPr>
        <w:t>, Moscow, Russia</w:t>
      </w:r>
    </w:p>
    <w:p w14:paraId="49A53A66" w14:textId="6D8C99FF" w:rsidR="00CF49E5" w:rsidRPr="00C75D10" w:rsidRDefault="00C75D10" w:rsidP="00C75CBC">
      <w:pPr>
        <w:widowControl w:val="0"/>
        <w:autoSpaceDE w:val="0"/>
        <w:autoSpaceDN w:val="0"/>
        <w:adjustRightInd w:val="0"/>
        <w:spacing w:after="240"/>
        <w:ind w:left="57" w:right="57"/>
        <w:jc w:val="both"/>
        <w:rPr>
          <w:rFonts w:ascii="Times" w:hAnsi="Times" w:cs="Times"/>
          <w:color w:val="000000" w:themeColor="text1"/>
          <w:lang w:val="en-US" w:eastAsia="en-US"/>
        </w:rPr>
      </w:pPr>
      <w:r w:rsidRPr="00C75D10">
        <w:rPr>
          <w:rFonts w:ascii="Times" w:hAnsi="Times" w:cs="Times"/>
          <w:b/>
          <w:bCs/>
          <w:color w:val="000000" w:themeColor="text1"/>
          <w:lang w:val="en-US" w:eastAsia="en-US"/>
        </w:rPr>
        <w:t>Director</w:t>
      </w:r>
    </w:p>
    <w:p w14:paraId="30928BD4" w14:textId="2E958E25" w:rsidR="00256B2A" w:rsidRPr="00C75D10" w:rsidRDefault="00C75D10" w:rsidP="00C75CBC">
      <w:pPr>
        <w:widowControl w:val="0"/>
        <w:autoSpaceDE w:val="0"/>
        <w:autoSpaceDN w:val="0"/>
        <w:adjustRightInd w:val="0"/>
        <w:spacing w:after="240"/>
        <w:ind w:left="57" w:right="57"/>
        <w:jc w:val="both"/>
        <w:rPr>
          <w:rFonts w:ascii="Times" w:hAnsi="Times" w:cs="Times"/>
          <w:color w:val="000000" w:themeColor="text1"/>
          <w:lang w:val="en-US" w:eastAsia="en-US"/>
        </w:rPr>
      </w:pPr>
      <w:r w:rsidRPr="00C75D10">
        <w:rPr>
          <w:rFonts w:ascii="Times" w:hAnsi="Times" w:cs="Times"/>
          <w:color w:val="000000" w:themeColor="text1"/>
          <w:lang w:val="en-US" w:eastAsia="en-US"/>
        </w:rPr>
        <w:t xml:space="preserve">Dmitry </w:t>
      </w:r>
      <w:r>
        <w:rPr>
          <w:rFonts w:ascii="Times" w:hAnsi="Times" w:cs="Times"/>
          <w:color w:val="000000" w:themeColor="text1"/>
          <w:lang w:val="en-US" w:eastAsia="en-US"/>
        </w:rPr>
        <w:t xml:space="preserve">Yu. </w:t>
      </w:r>
      <w:r w:rsidRPr="00C75D10">
        <w:rPr>
          <w:rFonts w:ascii="Times" w:hAnsi="Times" w:cs="Times"/>
          <w:color w:val="000000" w:themeColor="text1"/>
          <w:lang w:val="en-US" w:eastAsia="en-US"/>
        </w:rPr>
        <w:t>Belousov, Scien</w:t>
      </w:r>
      <w:r>
        <w:rPr>
          <w:rFonts w:ascii="Times" w:hAnsi="Times" w:cs="Times"/>
          <w:color w:val="000000" w:themeColor="text1"/>
          <w:lang w:val="en-US" w:eastAsia="en-US"/>
        </w:rPr>
        <w:t>ce</w:t>
      </w:r>
      <w:r w:rsidRPr="00C75D10">
        <w:rPr>
          <w:rFonts w:ascii="Times" w:hAnsi="Times" w:cs="Times"/>
          <w:color w:val="000000" w:themeColor="text1"/>
          <w:lang w:val="en-US" w:eastAsia="en-US"/>
        </w:rPr>
        <w:t xml:space="preserve"> Editor </w:t>
      </w:r>
      <w:r>
        <w:rPr>
          <w:rFonts w:ascii="Times" w:hAnsi="Times" w:cs="Times"/>
          <w:color w:val="000000" w:themeColor="text1"/>
          <w:lang w:val="en-US" w:eastAsia="en-US"/>
        </w:rPr>
        <w:t>“Good clinical practice”</w:t>
      </w:r>
      <w:r w:rsidR="004877AF" w:rsidRPr="00C75D10">
        <w:rPr>
          <w:rFonts w:ascii="Times" w:hAnsi="Times" w:cs="Times"/>
          <w:color w:val="000000" w:themeColor="text1"/>
          <w:lang w:val="en-US" w:eastAsia="en-US"/>
        </w:rPr>
        <w:t xml:space="preserve">, </w:t>
      </w:r>
      <w:r w:rsidRPr="002B53C0">
        <w:rPr>
          <w:rFonts w:ascii="Times" w:hAnsi="Times" w:cs="Times"/>
          <w:color w:val="000000" w:themeColor="text1"/>
          <w:lang w:val="en-US" w:eastAsia="en-US"/>
        </w:rPr>
        <w:t>Moscow, Russia</w:t>
      </w:r>
    </w:p>
    <w:p w14:paraId="62BE3E08" w14:textId="5B8EFC01" w:rsidR="00CF49E5" w:rsidRPr="00C75D10" w:rsidRDefault="00C75D10" w:rsidP="00C75CBC">
      <w:pPr>
        <w:widowControl w:val="0"/>
        <w:autoSpaceDE w:val="0"/>
        <w:autoSpaceDN w:val="0"/>
        <w:adjustRightInd w:val="0"/>
        <w:spacing w:after="240"/>
        <w:ind w:left="57" w:right="57"/>
        <w:jc w:val="both"/>
        <w:rPr>
          <w:rFonts w:ascii="Times" w:hAnsi="Times" w:cs="Times"/>
          <w:b/>
          <w:bCs/>
          <w:color w:val="000000" w:themeColor="text1"/>
          <w:lang w:val="en-US" w:eastAsia="en-US"/>
        </w:rPr>
      </w:pPr>
      <w:r w:rsidRPr="00C75D10">
        <w:rPr>
          <w:rFonts w:ascii="Times" w:hAnsi="Times" w:cs="Times"/>
          <w:b/>
          <w:bCs/>
          <w:color w:val="000000" w:themeColor="text1"/>
          <w:lang w:val="en-US" w:eastAsia="en-US"/>
        </w:rPr>
        <w:t>Secretary</w:t>
      </w:r>
    </w:p>
    <w:p w14:paraId="21ECF378" w14:textId="77777777" w:rsidR="00C75D10" w:rsidRPr="00C75D10" w:rsidRDefault="00C75D10" w:rsidP="00C75D10">
      <w:pPr>
        <w:widowControl w:val="0"/>
        <w:autoSpaceDE w:val="0"/>
        <w:autoSpaceDN w:val="0"/>
        <w:adjustRightInd w:val="0"/>
        <w:spacing w:after="240"/>
        <w:ind w:left="57" w:right="57"/>
        <w:jc w:val="both"/>
        <w:rPr>
          <w:rFonts w:ascii="Times" w:hAnsi="Times" w:cs="Times"/>
          <w:color w:val="000000" w:themeColor="text1"/>
          <w:lang w:val="en-US" w:eastAsia="en-US"/>
        </w:rPr>
      </w:pPr>
      <w:r w:rsidRPr="00C75D10">
        <w:rPr>
          <w:rFonts w:ascii="Times" w:hAnsi="Times" w:cs="Times"/>
          <w:color w:val="000000" w:themeColor="text1"/>
          <w:lang w:val="en-US" w:eastAsia="en-US"/>
        </w:rPr>
        <w:t>Alexey A. Kurylev, MD, Department of clinical pharmacology and evidence-based medicine, Pavlov First Saint Petersburg State Medical University, Saint Petersburg, Russia.</w:t>
      </w:r>
    </w:p>
    <w:p w14:paraId="375EB716" w14:textId="006FF1C8" w:rsidR="00CF49E5" w:rsidRPr="00C75D10" w:rsidRDefault="00C75D10" w:rsidP="00C75CBC">
      <w:pPr>
        <w:widowControl w:val="0"/>
        <w:autoSpaceDE w:val="0"/>
        <w:autoSpaceDN w:val="0"/>
        <w:adjustRightInd w:val="0"/>
        <w:spacing w:after="240"/>
        <w:ind w:left="57" w:right="57"/>
        <w:jc w:val="both"/>
        <w:rPr>
          <w:rFonts w:ascii="Times" w:hAnsi="Times" w:cs="Times"/>
          <w:b/>
          <w:i/>
          <w:color w:val="000000" w:themeColor="text1"/>
          <w:lang w:val="en-US" w:eastAsia="en-US"/>
        </w:rPr>
      </w:pPr>
      <w:r w:rsidRPr="00C75D10">
        <w:rPr>
          <w:rFonts w:ascii="Times" w:hAnsi="Times" w:cs="Times"/>
          <w:color w:val="000000" w:themeColor="text1"/>
          <w:lang w:val="en-US" w:eastAsia="en-US"/>
        </w:rPr>
        <w:t xml:space="preserve">For more information on </w:t>
      </w:r>
      <w:r>
        <w:rPr>
          <w:rFonts w:ascii="Times" w:hAnsi="Times" w:cs="Times"/>
          <w:color w:val="000000" w:themeColor="text1"/>
          <w:lang w:val="en-US" w:eastAsia="en-US"/>
        </w:rPr>
        <w:t xml:space="preserve">the </w:t>
      </w:r>
      <w:r w:rsidRPr="00C75D10">
        <w:rPr>
          <w:rFonts w:ascii="Times" w:hAnsi="Times" w:cs="Times"/>
          <w:color w:val="000000" w:themeColor="text1"/>
          <w:lang w:val="en-US" w:eastAsia="en-US"/>
        </w:rPr>
        <w:t xml:space="preserve">Chapter, please visit at </w:t>
      </w:r>
      <w:r w:rsidR="001733F6" w:rsidRPr="00C75D10">
        <w:rPr>
          <w:rFonts w:ascii="Times" w:hAnsi="Times" w:cs="Times"/>
          <w:b/>
          <w:i/>
          <w:color w:val="000000" w:themeColor="text1"/>
          <w:lang w:val="en-US" w:eastAsia="en-US"/>
        </w:rPr>
        <w:t>https://www.ispor.org/member-groups/global-groups/regional-chapters/russia-st-petersburg</w:t>
      </w:r>
    </w:p>
    <w:p w14:paraId="798F3887" w14:textId="3A5ED0F6" w:rsidR="00212CE4" w:rsidRDefault="00212CE4">
      <w:pPr>
        <w:rPr>
          <w:rFonts w:ascii="Times" w:hAnsi="Times" w:cs="Times"/>
          <w:color w:val="000000" w:themeColor="text1"/>
          <w:lang w:val="en-US" w:eastAsia="en-US"/>
        </w:rPr>
      </w:pPr>
      <w:r>
        <w:rPr>
          <w:rFonts w:ascii="Times" w:hAnsi="Times" w:cs="Times"/>
          <w:color w:val="000000" w:themeColor="text1"/>
          <w:lang w:val="en-US" w:eastAsia="en-US"/>
        </w:rPr>
        <w:br w:type="page"/>
      </w:r>
    </w:p>
    <w:p w14:paraId="4769EBA3" w14:textId="19593DEF" w:rsidR="00212CE4" w:rsidRPr="00212CE4" w:rsidRDefault="00212CE4" w:rsidP="00212CE4">
      <w:pPr>
        <w:keepNext/>
        <w:spacing w:after="120" w:line="360" w:lineRule="auto"/>
        <w:jc w:val="both"/>
        <w:outlineLvl w:val="0"/>
        <w:rPr>
          <w:rFonts w:ascii="Times" w:eastAsia="Times New Roman" w:hAnsi="Times" w:cs="Arial"/>
          <w:color w:val="000000"/>
          <w:lang w:val="en-US"/>
        </w:rPr>
      </w:pPr>
      <w:r w:rsidRPr="00212CE4">
        <w:rPr>
          <w:rFonts w:eastAsia="Times New Roman"/>
          <w:b/>
          <w:sz w:val="28"/>
          <w:szCs w:val="28"/>
          <w:lang w:val="en-US"/>
        </w:rPr>
        <w:lastRenderedPageBreak/>
        <w:t>A</w:t>
      </w:r>
      <w:r>
        <w:rPr>
          <w:rFonts w:eastAsia="Times New Roman"/>
          <w:b/>
          <w:sz w:val="28"/>
          <w:szCs w:val="28"/>
          <w:lang w:val="en-US"/>
        </w:rPr>
        <w:t>ctivities of the Chapter in 2018</w:t>
      </w:r>
      <w:r w:rsidRPr="00212CE4">
        <w:rPr>
          <w:rFonts w:eastAsia="Times New Roman"/>
          <w:b/>
          <w:sz w:val="28"/>
          <w:szCs w:val="28"/>
          <w:lang w:val="en-US"/>
        </w:rPr>
        <w:t>:</w:t>
      </w:r>
    </w:p>
    <w:p w14:paraId="4E8BEEA1" w14:textId="37CC764B" w:rsidR="00212CE4" w:rsidRPr="00212CE4" w:rsidRDefault="00212CE4" w:rsidP="00212CE4">
      <w:pPr>
        <w:keepNext/>
        <w:keepLines/>
        <w:spacing w:before="200" w:after="200" w:line="360" w:lineRule="auto"/>
        <w:jc w:val="both"/>
        <w:outlineLvl w:val="1"/>
        <w:rPr>
          <w:rFonts w:ascii="Cambria" w:eastAsia="MS Gothic" w:hAnsi="Cambria"/>
          <w:b/>
          <w:bCs/>
          <w:color w:val="4F81BD"/>
          <w:sz w:val="26"/>
          <w:szCs w:val="26"/>
          <w:lang w:val="en-US" w:eastAsia="en-US"/>
        </w:rPr>
      </w:pPr>
      <w:r w:rsidRPr="00212CE4">
        <w:rPr>
          <w:rFonts w:ascii="Cambria" w:eastAsia="MS Gothic" w:hAnsi="Cambria"/>
          <w:b/>
          <w:bCs/>
          <w:color w:val="4F81BD"/>
          <w:sz w:val="26"/>
          <w:szCs w:val="26"/>
          <w:lang w:val="en-US" w:eastAsia="en-US"/>
        </w:rPr>
        <w:t xml:space="preserve">I. Publications in the </w:t>
      </w:r>
      <w:r w:rsidR="00AE49A6">
        <w:rPr>
          <w:rFonts w:ascii="Cambria" w:eastAsia="MS Gothic" w:hAnsi="Cambria"/>
          <w:b/>
          <w:bCs/>
          <w:color w:val="4F81BD"/>
          <w:sz w:val="26"/>
          <w:szCs w:val="26"/>
          <w:lang w:val="en-US" w:eastAsia="en-US"/>
        </w:rPr>
        <w:t>F</w:t>
      </w:r>
      <w:r w:rsidRPr="00212CE4">
        <w:rPr>
          <w:rFonts w:ascii="Cambria" w:eastAsia="MS Gothic" w:hAnsi="Cambria"/>
          <w:b/>
          <w:bCs/>
          <w:color w:val="4F81BD"/>
          <w:sz w:val="26"/>
          <w:szCs w:val="26"/>
          <w:lang w:val="en-US" w:eastAsia="en-US"/>
        </w:rPr>
        <w:t xml:space="preserve">ield of </w:t>
      </w:r>
      <w:r w:rsidR="00AE49A6">
        <w:rPr>
          <w:rFonts w:ascii="Cambria" w:eastAsia="MS Gothic" w:hAnsi="Cambria"/>
          <w:b/>
          <w:bCs/>
          <w:color w:val="4F81BD"/>
          <w:sz w:val="26"/>
          <w:szCs w:val="26"/>
          <w:lang w:val="en-US" w:eastAsia="en-US"/>
        </w:rPr>
        <w:t>P</w:t>
      </w:r>
      <w:r w:rsidRPr="00212CE4">
        <w:rPr>
          <w:rFonts w:ascii="Cambria" w:eastAsia="MS Gothic" w:hAnsi="Cambria"/>
          <w:b/>
          <w:bCs/>
          <w:color w:val="4F81BD"/>
          <w:sz w:val="26"/>
          <w:szCs w:val="26"/>
          <w:lang w:val="en-US" w:eastAsia="en-US"/>
        </w:rPr>
        <w:t xml:space="preserve">harmacoeconomics and </w:t>
      </w:r>
      <w:r w:rsidR="00AE49A6">
        <w:rPr>
          <w:rFonts w:ascii="Cambria" w:eastAsia="MS Gothic" w:hAnsi="Cambria"/>
          <w:b/>
          <w:bCs/>
          <w:color w:val="4F81BD"/>
          <w:sz w:val="26"/>
          <w:szCs w:val="26"/>
          <w:lang w:val="en-US" w:eastAsia="en-US"/>
        </w:rPr>
        <w:t>H</w:t>
      </w:r>
      <w:r w:rsidRPr="00212CE4">
        <w:rPr>
          <w:rFonts w:ascii="Cambria" w:eastAsia="MS Gothic" w:hAnsi="Cambria"/>
          <w:b/>
          <w:bCs/>
          <w:color w:val="4F81BD"/>
          <w:sz w:val="26"/>
          <w:szCs w:val="26"/>
          <w:lang w:val="en-US" w:eastAsia="en-US"/>
        </w:rPr>
        <w:t xml:space="preserve">ealth </w:t>
      </w:r>
      <w:r w:rsidR="00AE49A6">
        <w:rPr>
          <w:rFonts w:ascii="Cambria" w:eastAsia="MS Gothic" w:hAnsi="Cambria"/>
          <w:b/>
          <w:bCs/>
          <w:color w:val="4F81BD"/>
          <w:sz w:val="26"/>
          <w:szCs w:val="26"/>
          <w:lang w:val="en-US" w:eastAsia="en-US"/>
        </w:rPr>
        <w:t>T</w:t>
      </w:r>
      <w:r w:rsidRPr="00212CE4">
        <w:rPr>
          <w:rFonts w:ascii="Cambria" w:eastAsia="MS Gothic" w:hAnsi="Cambria"/>
          <w:b/>
          <w:bCs/>
          <w:color w:val="4F81BD"/>
          <w:sz w:val="26"/>
          <w:szCs w:val="26"/>
          <w:lang w:val="en-US" w:eastAsia="en-US"/>
        </w:rPr>
        <w:t xml:space="preserve">echnology </w:t>
      </w:r>
      <w:r w:rsidR="00AE49A6">
        <w:rPr>
          <w:rFonts w:ascii="Cambria" w:eastAsia="MS Gothic" w:hAnsi="Cambria"/>
          <w:b/>
          <w:bCs/>
          <w:color w:val="4F81BD"/>
          <w:sz w:val="26"/>
          <w:szCs w:val="26"/>
          <w:lang w:val="en-US" w:eastAsia="en-US"/>
        </w:rPr>
        <w:t>A</w:t>
      </w:r>
      <w:r w:rsidRPr="00212CE4">
        <w:rPr>
          <w:rFonts w:ascii="Cambria" w:eastAsia="MS Gothic" w:hAnsi="Cambria"/>
          <w:b/>
          <w:bCs/>
          <w:color w:val="4F81BD"/>
          <w:sz w:val="26"/>
          <w:szCs w:val="26"/>
          <w:lang w:val="en-US" w:eastAsia="en-US"/>
        </w:rPr>
        <w:t>ssessment</w:t>
      </w:r>
    </w:p>
    <w:tbl>
      <w:tblPr>
        <w:tblStyle w:val="-441"/>
        <w:tblW w:w="9747" w:type="dxa"/>
        <w:tblLayout w:type="fixed"/>
        <w:tblLook w:val="04A0" w:firstRow="1" w:lastRow="0" w:firstColumn="1" w:lastColumn="0" w:noHBand="0" w:noVBand="1"/>
      </w:tblPr>
      <w:tblGrid>
        <w:gridCol w:w="851"/>
        <w:gridCol w:w="3544"/>
        <w:gridCol w:w="3010"/>
        <w:gridCol w:w="2342"/>
      </w:tblGrid>
      <w:tr w:rsidR="00DE5EEA" w:rsidRPr="00212CE4" w14:paraId="0B0CA559" w14:textId="77777777" w:rsidTr="00DE5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E7889D2" w14:textId="77777777" w:rsidR="00212CE4" w:rsidRPr="00212CE4" w:rsidRDefault="00212CE4" w:rsidP="00212CE4">
            <w:pPr>
              <w:spacing w:line="360" w:lineRule="auto"/>
              <w:ind w:right="57"/>
              <w:contextualSpacing/>
              <w:jc w:val="center"/>
              <w:rPr>
                <w:rFonts w:ascii="Times" w:eastAsia="Calibri" w:hAnsi="Times" w:cs="Arial"/>
                <w:lang w:val="en-US" w:eastAsia="en-US"/>
              </w:rPr>
            </w:pPr>
            <w:r w:rsidRPr="00212CE4">
              <w:rPr>
                <w:rFonts w:ascii="Times" w:eastAsia="Calibri" w:hAnsi="Times" w:cs="Arial"/>
                <w:lang w:val="en-US" w:eastAsia="en-US"/>
              </w:rPr>
              <w:t>№</w:t>
            </w:r>
          </w:p>
        </w:tc>
        <w:tc>
          <w:tcPr>
            <w:tcW w:w="3544" w:type="dxa"/>
          </w:tcPr>
          <w:p w14:paraId="114BFEC8" w14:textId="77777777" w:rsidR="00212CE4" w:rsidRPr="00212CE4" w:rsidRDefault="00212CE4" w:rsidP="00212CE4">
            <w:pPr>
              <w:spacing w:line="360" w:lineRule="auto"/>
              <w:ind w:right="57"/>
              <w:contextualSpacing/>
              <w:jc w:val="center"/>
              <w:cnfStyle w:val="100000000000" w:firstRow="1" w:lastRow="0" w:firstColumn="0" w:lastColumn="0" w:oddVBand="0" w:evenVBand="0" w:oddHBand="0" w:evenHBand="0" w:firstRowFirstColumn="0" w:firstRowLastColumn="0" w:lastRowFirstColumn="0" w:lastRowLastColumn="0"/>
              <w:rPr>
                <w:rFonts w:ascii="Times" w:eastAsia="Calibri" w:hAnsi="Times" w:cs="Arial"/>
                <w:lang w:val="en-US" w:eastAsia="en-US"/>
              </w:rPr>
            </w:pPr>
            <w:r w:rsidRPr="00212CE4">
              <w:rPr>
                <w:rFonts w:ascii="Times" w:eastAsia="Calibri" w:hAnsi="Times" w:cs="Arial"/>
                <w:lang w:val="en-US" w:eastAsia="en-US"/>
              </w:rPr>
              <w:t>Title</w:t>
            </w:r>
          </w:p>
        </w:tc>
        <w:tc>
          <w:tcPr>
            <w:tcW w:w="3010" w:type="dxa"/>
          </w:tcPr>
          <w:p w14:paraId="2B79E8B1" w14:textId="77777777" w:rsidR="00212CE4" w:rsidRPr="00212CE4" w:rsidRDefault="00212CE4" w:rsidP="00212CE4">
            <w:pPr>
              <w:spacing w:line="360" w:lineRule="auto"/>
              <w:ind w:right="57"/>
              <w:contextualSpacing/>
              <w:jc w:val="center"/>
              <w:cnfStyle w:val="100000000000" w:firstRow="1" w:lastRow="0" w:firstColumn="0" w:lastColumn="0" w:oddVBand="0" w:evenVBand="0" w:oddHBand="0" w:evenHBand="0" w:firstRowFirstColumn="0" w:firstRowLastColumn="0" w:lastRowFirstColumn="0" w:lastRowLastColumn="0"/>
              <w:rPr>
                <w:rFonts w:ascii="Times" w:eastAsia="Calibri" w:hAnsi="Times" w:cs="Arial"/>
                <w:lang w:val="en-US" w:eastAsia="en-US"/>
              </w:rPr>
            </w:pPr>
            <w:r w:rsidRPr="00212CE4">
              <w:rPr>
                <w:rFonts w:ascii="Times" w:eastAsia="Calibri" w:hAnsi="Times" w:cs="Arial"/>
                <w:lang w:val="en-US" w:eastAsia="en-US"/>
              </w:rPr>
              <w:t>Journal</w:t>
            </w:r>
          </w:p>
        </w:tc>
        <w:tc>
          <w:tcPr>
            <w:tcW w:w="2342" w:type="dxa"/>
          </w:tcPr>
          <w:p w14:paraId="7EE0A451" w14:textId="77777777" w:rsidR="00212CE4" w:rsidRPr="00212CE4" w:rsidRDefault="00212CE4" w:rsidP="00212CE4">
            <w:pPr>
              <w:spacing w:line="360" w:lineRule="auto"/>
              <w:ind w:right="57"/>
              <w:contextualSpacing/>
              <w:jc w:val="center"/>
              <w:cnfStyle w:val="100000000000" w:firstRow="1" w:lastRow="0" w:firstColumn="0" w:lastColumn="0" w:oddVBand="0" w:evenVBand="0" w:oddHBand="0" w:evenHBand="0" w:firstRowFirstColumn="0" w:firstRowLastColumn="0" w:lastRowFirstColumn="0" w:lastRowLastColumn="0"/>
              <w:rPr>
                <w:rFonts w:ascii="Times" w:eastAsia="Calibri" w:hAnsi="Times" w:cs="Arial"/>
                <w:lang w:val="en-US" w:eastAsia="en-US"/>
              </w:rPr>
            </w:pPr>
            <w:r w:rsidRPr="00212CE4">
              <w:rPr>
                <w:rFonts w:ascii="Times" w:eastAsia="Calibri" w:hAnsi="Times" w:cs="Arial"/>
                <w:lang w:val="en-US" w:eastAsia="en-US"/>
              </w:rPr>
              <w:t>Authors</w:t>
            </w:r>
          </w:p>
        </w:tc>
      </w:tr>
      <w:tr w:rsidR="00DE5EEA" w:rsidRPr="00554EF5" w14:paraId="0122F6E9"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F300CC9" w14:textId="77777777" w:rsidR="00212CE4" w:rsidRPr="00212CE4" w:rsidRDefault="00212CE4" w:rsidP="00212CE4">
            <w:pPr>
              <w:spacing w:line="360" w:lineRule="auto"/>
              <w:ind w:right="57"/>
              <w:contextualSpacing/>
              <w:jc w:val="both"/>
              <w:rPr>
                <w:rFonts w:ascii="Times" w:eastAsia="Calibri" w:hAnsi="Times" w:cs="Arial"/>
                <w:color w:val="000000"/>
                <w:lang w:val="en-US" w:eastAsia="en-US"/>
              </w:rPr>
            </w:pPr>
            <w:r w:rsidRPr="00212CE4">
              <w:rPr>
                <w:rFonts w:ascii="Times" w:eastAsia="Calibri" w:hAnsi="Times" w:cs="Arial"/>
                <w:color w:val="000000"/>
                <w:lang w:val="en-US" w:eastAsia="en-US"/>
              </w:rPr>
              <w:t>1</w:t>
            </w:r>
          </w:p>
        </w:tc>
        <w:tc>
          <w:tcPr>
            <w:tcW w:w="3544" w:type="dxa"/>
          </w:tcPr>
          <w:p w14:paraId="716789D5" w14:textId="7C84596C" w:rsidR="00212CE4" w:rsidRPr="00212CE4" w:rsidRDefault="00111305" w:rsidP="00212CE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Cost-effectiveness analysis of ixabepilone use in monotherapy in patients with locally advanced and metastatic breast cancer resistant to treatment with anthracyclines, taxanes, and capecitabine</w:t>
            </w:r>
          </w:p>
        </w:tc>
        <w:tc>
          <w:tcPr>
            <w:tcW w:w="3010" w:type="dxa"/>
          </w:tcPr>
          <w:p w14:paraId="2C1F9250" w14:textId="5C687FE7" w:rsidR="00212CE4" w:rsidRPr="00212CE4" w:rsidRDefault="00111305" w:rsidP="00CA3D2E">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CA3D2E">
              <w:rPr>
                <w:rFonts w:ascii="Times" w:hAnsi="Times" w:cs="Arial"/>
                <w:color w:val="000000" w:themeColor="text1"/>
                <w:lang w:val="en-US"/>
              </w:rPr>
              <w:t>Modern oncology. 2018</w:t>
            </w:r>
            <w:r w:rsidR="00EF1DD9" w:rsidRPr="00CA3D2E">
              <w:rPr>
                <w:rFonts w:ascii="Times" w:hAnsi="Times" w:cs="Arial"/>
                <w:color w:val="000000" w:themeColor="text1"/>
                <w:lang w:val="en-US"/>
              </w:rPr>
              <w:t>;</w:t>
            </w:r>
            <w:r w:rsidRPr="00CA3D2E">
              <w:rPr>
                <w:rFonts w:ascii="Times" w:hAnsi="Times" w:cs="Arial"/>
                <w:color w:val="000000" w:themeColor="text1"/>
                <w:lang w:val="en-US"/>
              </w:rPr>
              <w:t>(1):64–69</w:t>
            </w:r>
            <w:r w:rsidR="00212CE4" w:rsidRPr="00212CE4">
              <w:rPr>
                <w:rFonts w:ascii="Times" w:eastAsia="Calibri" w:hAnsi="Times" w:cs="Arial"/>
                <w:color w:val="000000"/>
                <w:lang w:val="en-US" w:eastAsia="en-US"/>
              </w:rPr>
              <w:t>.</w:t>
            </w:r>
          </w:p>
        </w:tc>
        <w:tc>
          <w:tcPr>
            <w:tcW w:w="2342" w:type="dxa"/>
          </w:tcPr>
          <w:p w14:paraId="523CCA1F" w14:textId="6B020FB0" w:rsidR="00111305" w:rsidRPr="00212CE4" w:rsidRDefault="00212CE4" w:rsidP="00111305">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212CE4">
              <w:rPr>
                <w:rFonts w:ascii="Times" w:eastAsia="Calibri" w:hAnsi="Times" w:cs="Arial"/>
                <w:color w:val="000000"/>
                <w:lang w:val="en-US" w:eastAsia="en-US"/>
              </w:rPr>
              <w:t xml:space="preserve">Kolbin A.S., </w:t>
            </w:r>
            <w:r w:rsidR="00111305">
              <w:rPr>
                <w:rFonts w:ascii="Times" w:eastAsia="Calibri" w:hAnsi="Times" w:cs="Arial"/>
                <w:color w:val="000000"/>
                <w:lang w:val="en-US" w:eastAsia="en-US"/>
              </w:rPr>
              <w:t xml:space="preserve">Mosikyan A.A., Balykina Y.E., Proskurin M.A. </w:t>
            </w:r>
          </w:p>
        </w:tc>
      </w:tr>
      <w:tr w:rsidR="00212CE4" w:rsidRPr="00554EF5" w14:paraId="55F4C91F"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3566EE7C" w14:textId="77777777" w:rsidR="00212CE4" w:rsidRPr="00212CE4" w:rsidRDefault="00212CE4" w:rsidP="00212CE4">
            <w:pPr>
              <w:spacing w:line="360" w:lineRule="auto"/>
              <w:ind w:right="57"/>
              <w:contextualSpacing/>
              <w:jc w:val="both"/>
              <w:rPr>
                <w:rFonts w:ascii="Times" w:eastAsia="Calibri" w:hAnsi="Times" w:cs="Arial"/>
                <w:color w:val="000000"/>
                <w:lang w:val="en-US" w:eastAsia="en-US"/>
              </w:rPr>
            </w:pPr>
            <w:r w:rsidRPr="00212CE4">
              <w:rPr>
                <w:rFonts w:ascii="Times" w:eastAsia="Calibri" w:hAnsi="Times" w:cs="Arial"/>
                <w:color w:val="000000"/>
                <w:lang w:val="en-US" w:eastAsia="en-US"/>
              </w:rPr>
              <w:t>2</w:t>
            </w:r>
          </w:p>
        </w:tc>
        <w:tc>
          <w:tcPr>
            <w:tcW w:w="3544" w:type="dxa"/>
          </w:tcPr>
          <w:p w14:paraId="48D7DA79" w14:textId="413318A1" w:rsidR="00212CE4" w:rsidRPr="00212CE4" w:rsidRDefault="007269D8" w:rsidP="007269D8">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Clinical trial results and real world medical evidence gap: l</w:t>
            </w:r>
            <w:r w:rsidRPr="007269D8">
              <w:rPr>
                <w:rFonts w:ascii="Times" w:eastAsia="Calibri" w:hAnsi="Times" w:cs="Arial"/>
                <w:color w:val="000000"/>
                <w:lang w:val="en-US" w:eastAsia="en-US"/>
              </w:rPr>
              <w:t>itera</w:t>
            </w:r>
            <w:r>
              <w:rPr>
                <w:rFonts w:ascii="Times" w:eastAsia="Calibri" w:hAnsi="Times" w:cs="Arial"/>
                <w:color w:val="000000"/>
                <w:lang w:val="en-US" w:eastAsia="en-US"/>
              </w:rPr>
              <w:t>ture o</w:t>
            </w:r>
            <w:r w:rsidRPr="007269D8">
              <w:rPr>
                <w:rFonts w:ascii="Times" w:eastAsia="Calibri" w:hAnsi="Times" w:cs="Arial"/>
                <w:color w:val="000000"/>
                <w:lang w:val="en-US" w:eastAsia="en-US"/>
              </w:rPr>
              <w:t>verview.</w:t>
            </w:r>
          </w:p>
        </w:tc>
        <w:tc>
          <w:tcPr>
            <w:tcW w:w="3010" w:type="dxa"/>
          </w:tcPr>
          <w:p w14:paraId="1BE52794" w14:textId="2FFF9883" w:rsidR="00212CE4" w:rsidRPr="00212CE4" w:rsidRDefault="007269D8" w:rsidP="00CA3D2E">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 xml:space="preserve">The Scientific Notes of the I.P. Pavlov St. Petersburg State Medical University. </w:t>
            </w:r>
            <w:r w:rsidRPr="007269D8">
              <w:rPr>
                <w:rFonts w:ascii="Times" w:eastAsia="Calibri" w:hAnsi="Times" w:cs="Arial"/>
                <w:color w:val="000000"/>
                <w:lang w:val="en-US" w:eastAsia="en-US"/>
              </w:rPr>
              <w:t>2018</w:t>
            </w:r>
            <w:r>
              <w:rPr>
                <w:rFonts w:ascii="Times" w:eastAsia="Calibri" w:hAnsi="Times" w:cs="Arial"/>
                <w:color w:val="000000"/>
                <w:lang w:val="en-US" w:eastAsia="en-US"/>
              </w:rPr>
              <w:t>;</w:t>
            </w:r>
            <w:r w:rsidRPr="007269D8">
              <w:rPr>
                <w:rFonts w:ascii="Times" w:eastAsia="Calibri" w:hAnsi="Times" w:cs="Arial"/>
                <w:color w:val="000000"/>
                <w:lang w:val="en-US" w:eastAsia="en-US"/>
              </w:rPr>
              <w:t>25(1):7</w:t>
            </w:r>
            <w:r w:rsidRPr="007269D8">
              <w:rPr>
                <w:rFonts w:ascii="Times" w:hAnsi="Times" w:cs="Arial"/>
                <w:color w:val="000000" w:themeColor="text1"/>
                <w:sz w:val="24"/>
                <w:szCs w:val="24"/>
              </w:rPr>
              <w:t>–</w:t>
            </w:r>
            <w:r w:rsidRPr="007269D8">
              <w:rPr>
                <w:rFonts w:ascii="Times" w:eastAsia="Calibri" w:hAnsi="Times" w:cs="Arial"/>
                <w:color w:val="000000"/>
                <w:lang w:val="en-US" w:eastAsia="en-US"/>
              </w:rPr>
              <w:t>14. DOI: 10</w:t>
            </w:r>
            <w:r>
              <w:rPr>
                <w:rFonts w:ascii="Times" w:eastAsia="Calibri" w:hAnsi="Times" w:cs="Arial"/>
                <w:color w:val="000000"/>
                <w:lang w:val="en-US" w:eastAsia="en-US"/>
              </w:rPr>
              <w:t>.24884/1607-4181-2018-25-1-7-14</w:t>
            </w:r>
          </w:p>
        </w:tc>
        <w:tc>
          <w:tcPr>
            <w:tcW w:w="2342" w:type="dxa"/>
          </w:tcPr>
          <w:p w14:paraId="412C2784" w14:textId="1ADCAC05" w:rsidR="00212CE4" w:rsidRPr="00212CE4" w:rsidRDefault="007269D8" w:rsidP="00212CE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Philippova A.V., Kolbin A.S.</w:t>
            </w:r>
          </w:p>
        </w:tc>
      </w:tr>
      <w:tr w:rsidR="00212CE4" w:rsidRPr="00554EF5" w14:paraId="079069D3"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1D110CF" w14:textId="3D41B2EF" w:rsidR="00212CE4" w:rsidRPr="00C93EDA" w:rsidRDefault="00C93EDA" w:rsidP="00212CE4">
            <w:pPr>
              <w:spacing w:line="360" w:lineRule="auto"/>
              <w:ind w:right="57"/>
              <w:contextualSpacing/>
              <w:jc w:val="both"/>
              <w:rPr>
                <w:rFonts w:ascii="Times" w:eastAsia="Calibri" w:hAnsi="Times" w:cs="Arial"/>
                <w:bCs w:val="0"/>
                <w:color w:val="000000"/>
                <w:lang w:val="en-US" w:eastAsia="en-US"/>
              </w:rPr>
            </w:pPr>
            <w:r w:rsidRPr="00C93EDA">
              <w:rPr>
                <w:rFonts w:ascii="Times" w:eastAsia="Calibri" w:hAnsi="Times" w:cs="Arial"/>
                <w:bCs w:val="0"/>
                <w:color w:val="000000"/>
                <w:lang w:val="en-US" w:eastAsia="en-US"/>
              </w:rPr>
              <w:t>3</w:t>
            </w:r>
          </w:p>
        </w:tc>
        <w:tc>
          <w:tcPr>
            <w:tcW w:w="3544" w:type="dxa"/>
          </w:tcPr>
          <w:p w14:paraId="5C7EAA3E" w14:textId="4ADB3BE3" w:rsidR="00212CE4" w:rsidRPr="00212CE4" w:rsidRDefault="007269D8" w:rsidP="007269D8">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7269D8">
              <w:rPr>
                <w:rFonts w:ascii="Times" w:eastAsia="Calibri" w:hAnsi="Times" w:cs="Arial"/>
                <w:color w:val="000000"/>
                <w:lang w:val="en-US" w:eastAsia="en-US"/>
              </w:rPr>
              <w:t>Simulation of bacterial resistance for different antibiotic consumption</w:t>
            </w:r>
            <w:r>
              <w:rPr>
                <w:rFonts w:ascii="Times" w:eastAsia="Calibri" w:hAnsi="Times" w:cs="Arial"/>
                <w:color w:val="000000"/>
                <w:lang w:val="en-US" w:eastAsia="en-US"/>
              </w:rPr>
              <w:t xml:space="preserve"> </w:t>
            </w:r>
            <w:r w:rsidRPr="007269D8">
              <w:rPr>
                <w:rFonts w:ascii="Times" w:eastAsia="Calibri" w:hAnsi="Times" w:cs="Arial"/>
                <w:color w:val="000000"/>
                <w:lang w:val="en-US" w:eastAsia="en-US"/>
              </w:rPr>
              <w:t xml:space="preserve">strategies based on the </w:t>
            </w:r>
            <w:r w:rsidRPr="007269D8">
              <w:rPr>
                <w:rFonts w:ascii="Times" w:eastAsia="Calibri" w:hAnsi="Times" w:cs="Arial"/>
                <w:i/>
                <w:color w:val="000000"/>
                <w:lang w:val="en-US" w:eastAsia="en-US"/>
              </w:rPr>
              <w:t>Escherichia coli</w:t>
            </w:r>
            <w:r w:rsidRPr="007269D8">
              <w:rPr>
                <w:rFonts w:ascii="Times" w:eastAsia="Calibri" w:hAnsi="Times" w:cs="Arial"/>
                <w:color w:val="000000"/>
                <w:lang w:val="en-US" w:eastAsia="en-US"/>
              </w:rPr>
              <w:t xml:space="preserve"> resistance to cephalosporins</w:t>
            </w:r>
          </w:p>
        </w:tc>
        <w:tc>
          <w:tcPr>
            <w:tcW w:w="3010" w:type="dxa"/>
          </w:tcPr>
          <w:p w14:paraId="0255EC96" w14:textId="7B8A9A06" w:rsidR="00212CE4" w:rsidRPr="00212CE4" w:rsidRDefault="00E37102" w:rsidP="00CA3D2E">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E37102">
              <w:rPr>
                <w:rFonts w:ascii="Times" w:eastAsia="Calibri" w:hAnsi="Times" w:cs="Arial"/>
                <w:color w:val="000000"/>
                <w:lang w:val="en-US" w:eastAsia="en-US"/>
              </w:rPr>
              <w:t>Clinical Microbiology and Antimicrobial Chemotherapy</w:t>
            </w:r>
            <w:r w:rsidR="007269D8" w:rsidRPr="007269D8">
              <w:rPr>
                <w:rFonts w:ascii="Times" w:eastAsia="Calibri" w:hAnsi="Times" w:cs="Arial"/>
                <w:color w:val="000000"/>
                <w:lang w:val="en-US" w:eastAsia="en-US"/>
              </w:rPr>
              <w:t>. 2017;19(4):321</w:t>
            </w:r>
            <w:r w:rsidR="00C93EDA" w:rsidRPr="007269D8">
              <w:rPr>
                <w:rFonts w:ascii="Times" w:hAnsi="Times" w:cs="Arial"/>
                <w:color w:val="000000" w:themeColor="text1"/>
                <w:sz w:val="24"/>
                <w:szCs w:val="24"/>
              </w:rPr>
              <w:t>–</w:t>
            </w:r>
            <w:r w:rsidR="007269D8" w:rsidRPr="007269D8">
              <w:rPr>
                <w:rFonts w:ascii="Times" w:eastAsia="Calibri" w:hAnsi="Times" w:cs="Arial"/>
                <w:color w:val="000000"/>
                <w:lang w:val="en-US" w:eastAsia="en-US"/>
              </w:rPr>
              <w:t>326.</w:t>
            </w:r>
          </w:p>
        </w:tc>
        <w:tc>
          <w:tcPr>
            <w:tcW w:w="2342" w:type="dxa"/>
          </w:tcPr>
          <w:p w14:paraId="3561E4B9" w14:textId="21DFB87C" w:rsidR="00212CE4" w:rsidRPr="00212CE4" w:rsidRDefault="00E37102" w:rsidP="00E37102">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E37102">
              <w:rPr>
                <w:rFonts w:ascii="Times" w:eastAsia="Calibri" w:hAnsi="Times" w:cs="Arial"/>
                <w:color w:val="000000"/>
                <w:lang w:val="en-US" w:eastAsia="en-US"/>
              </w:rPr>
              <w:t>Arepeva M.A., Kolbin A.S., Sidorenko S.V., Kuryl</w:t>
            </w:r>
            <w:r>
              <w:rPr>
                <w:rFonts w:ascii="Times" w:eastAsia="Calibri" w:hAnsi="Times" w:cs="Arial"/>
                <w:color w:val="000000"/>
                <w:lang w:val="en-US" w:eastAsia="en-US"/>
              </w:rPr>
              <w:t>e</w:t>
            </w:r>
            <w:r w:rsidRPr="00E37102">
              <w:rPr>
                <w:rFonts w:ascii="Times" w:eastAsia="Calibri" w:hAnsi="Times" w:cs="Arial"/>
                <w:color w:val="000000"/>
                <w:lang w:val="en-US" w:eastAsia="en-US"/>
              </w:rPr>
              <w:t>v А.А.</w:t>
            </w:r>
          </w:p>
        </w:tc>
      </w:tr>
      <w:tr w:rsidR="00212CE4" w:rsidRPr="00554EF5" w14:paraId="657FE722"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698A1CEF" w14:textId="678D6E55" w:rsidR="00212CE4" w:rsidRPr="00C93EDA" w:rsidRDefault="003530EC" w:rsidP="00212CE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4</w:t>
            </w:r>
          </w:p>
        </w:tc>
        <w:tc>
          <w:tcPr>
            <w:tcW w:w="3544" w:type="dxa"/>
          </w:tcPr>
          <w:p w14:paraId="7284DA68" w14:textId="715786B8" w:rsidR="00212CE4" w:rsidRPr="00212CE4" w:rsidRDefault="00C93EDA" w:rsidP="00212CE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C93EDA">
              <w:rPr>
                <w:rFonts w:ascii="Times" w:eastAsia="Calibri" w:hAnsi="Times" w:cs="Arial"/>
                <w:color w:val="000000"/>
                <w:lang w:val="en-US" w:eastAsia="en-US"/>
              </w:rPr>
              <w:t>Network meta-analysis for Parnaparine effectiveness in venous thromboembolic prevention in surgery</w:t>
            </w:r>
          </w:p>
        </w:tc>
        <w:tc>
          <w:tcPr>
            <w:tcW w:w="3010" w:type="dxa"/>
          </w:tcPr>
          <w:p w14:paraId="6DBBC2F6" w14:textId="0F43E07A" w:rsidR="00212CE4" w:rsidRPr="00212CE4" w:rsidRDefault="003530EC" w:rsidP="00CA3D2E">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3530EC">
              <w:rPr>
                <w:rFonts w:ascii="Times" w:eastAsia="Calibri" w:hAnsi="Times" w:cs="Arial"/>
                <w:color w:val="000000"/>
                <w:lang w:val="en-US" w:eastAsia="en-US"/>
              </w:rPr>
              <w:t>Tromboz, gemostaz i Reologia. 2018;</w:t>
            </w:r>
            <w:r>
              <w:rPr>
                <w:rFonts w:ascii="Times" w:eastAsia="Calibri" w:hAnsi="Times" w:cs="Arial"/>
                <w:color w:val="000000"/>
                <w:lang w:val="en-US" w:eastAsia="en-US"/>
              </w:rPr>
              <w:t>(73):31</w:t>
            </w:r>
            <w:r w:rsidRPr="003530EC">
              <w:rPr>
                <w:rFonts w:ascii="Times" w:eastAsia="Calibri" w:hAnsi="Times" w:cs="Arial"/>
                <w:color w:val="000000"/>
                <w:lang w:val="en-US" w:eastAsia="en-US"/>
              </w:rPr>
              <w:t>–38.</w:t>
            </w:r>
          </w:p>
        </w:tc>
        <w:tc>
          <w:tcPr>
            <w:tcW w:w="2342" w:type="dxa"/>
          </w:tcPr>
          <w:p w14:paraId="573348E2" w14:textId="09DC67F9" w:rsidR="00212CE4" w:rsidRPr="00212CE4" w:rsidRDefault="003530EC" w:rsidP="003530EC">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3530EC">
              <w:rPr>
                <w:rFonts w:ascii="Times" w:eastAsia="Calibri" w:hAnsi="Times" w:cs="Arial"/>
                <w:color w:val="000000"/>
                <w:lang w:val="en-US" w:eastAsia="en-US"/>
              </w:rPr>
              <w:t>Morozov K</w:t>
            </w:r>
            <w:r>
              <w:rPr>
                <w:rFonts w:ascii="Times" w:eastAsia="Calibri" w:hAnsi="Times" w:cs="Arial"/>
                <w:color w:val="000000"/>
                <w:lang w:val="en-US" w:eastAsia="en-US"/>
              </w:rPr>
              <w:t>.</w:t>
            </w:r>
            <w:r w:rsidRPr="003530EC">
              <w:rPr>
                <w:rFonts w:ascii="Times" w:eastAsia="Calibri" w:hAnsi="Times" w:cs="Arial"/>
                <w:color w:val="000000"/>
                <w:lang w:val="en-US" w:eastAsia="en-US"/>
              </w:rPr>
              <w:t>M., Kolbin A</w:t>
            </w:r>
            <w:r>
              <w:rPr>
                <w:rFonts w:ascii="Times" w:eastAsia="Calibri" w:hAnsi="Times" w:cs="Arial"/>
                <w:color w:val="000000"/>
                <w:lang w:val="en-US" w:eastAsia="en-US"/>
              </w:rPr>
              <w:t>.</w:t>
            </w:r>
            <w:r w:rsidRPr="003530EC">
              <w:rPr>
                <w:rFonts w:ascii="Times" w:eastAsia="Calibri" w:hAnsi="Times" w:cs="Arial"/>
                <w:color w:val="000000"/>
                <w:lang w:val="en-US" w:eastAsia="en-US"/>
              </w:rPr>
              <w:t>S., Galankin T</w:t>
            </w:r>
            <w:r>
              <w:rPr>
                <w:rFonts w:ascii="Times" w:eastAsia="Calibri" w:hAnsi="Times" w:cs="Arial"/>
                <w:color w:val="000000"/>
                <w:lang w:val="en-US" w:eastAsia="en-US"/>
              </w:rPr>
              <w:t>.</w:t>
            </w:r>
            <w:r w:rsidRPr="003530EC">
              <w:rPr>
                <w:rFonts w:ascii="Times" w:eastAsia="Calibri" w:hAnsi="Times" w:cs="Arial"/>
                <w:color w:val="000000"/>
                <w:lang w:val="en-US" w:eastAsia="en-US"/>
              </w:rPr>
              <w:t>L.</w:t>
            </w:r>
          </w:p>
        </w:tc>
      </w:tr>
      <w:tr w:rsidR="00212CE4" w:rsidRPr="00554EF5" w14:paraId="586E8359"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8A0C407" w14:textId="09F06241" w:rsidR="00212CE4" w:rsidRPr="00C93EDA" w:rsidRDefault="003530EC" w:rsidP="00212CE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5</w:t>
            </w:r>
          </w:p>
        </w:tc>
        <w:tc>
          <w:tcPr>
            <w:tcW w:w="3544" w:type="dxa"/>
          </w:tcPr>
          <w:p w14:paraId="0A8D15E4" w14:textId="1B8A085A" w:rsidR="00212CE4" w:rsidRPr="00212CE4" w:rsidRDefault="003530EC" w:rsidP="00212CE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3530EC">
              <w:rPr>
                <w:rFonts w:ascii="Times" w:eastAsia="Calibri" w:hAnsi="Times" w:cs="Arial"/>
                <w:color w:val="000000"/>
                <w:lang w:val="en-US" w:eastAsia="en-US"/>
              </w:rPr>
              <w:t>CYP2D6 genotyping in the daily routine of a psychiatric hospital - pharmacoeconomic evaluation</w:t>
            </w:r>
          </w:p>
        </w:tc>
        <w:tc>
          <w:tcPr>
            <w:tcW w:w="3010" w:type="dxa"/>
          </w:tcPr>
          <w:p w14:paraId="618D7B08" w14:textId="3A076B62" w:rsidR="00212CE4" w:rsidRPr="00212CE4" w:rsidRDefault="003530EC" w:rsidP="00CA3D2E">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3530EC">
              <w:rPr>
                <w:rFonts w:ascii="Times" w:eastAsia="Calibri" w:hAnsi="Times" w:cs="Arial"/>
                <w:color w:val="000000"/>
                <w:lang w:val="en-US" w:eastAsia="en-US"/>
              </w:rPr>
              <w:t>PHARMACOECONOMICS. Modern pharmacoeconomics and pharmacoepidemiology</w:t>
            </w:r>
            <w:r>
              <w:rPr>
                <w:rFonts w:ascii="Times" w:eastAsia="Calibri" w:hAnsi="Times" w:cs="Arial"/>
                <w:color w:val="000000"/>
                <w:lang w:val="en-US" w:eastAsia="en-US"/>
              </w:rPr>
              <w:t xml:space="preserve">. </w:t>
            </w:r>
            <w:r w:rsidRPr="003530EC">
              <w:rPr>
                <w:rFonts w:ascii="Times" w:eastAsia="Calibri" w:hAnsi="Times" w:cs="Arial"/>
                <w:color w:val="000000"/>
                <w:lang w:val="en-US" w:eastAsia="en-US"/>
              </w:rPr>
              <w:t>2018;11(1):19–26</w:t>
            </w:r>
            <w:r>
              <w:rPr>
                <w:rFonts w:ascii="Times" w:eastAsia="Calibri" w:hAnsi="Times" w:cs="Arial"/>
                <w:color w:val="000000"/>
                <w:lang w:val="en-US" w:eastAsia="en-US"/>
              </w:rPr>
              <w:t xml:space="preserve">. </w:t>
            </w:r>
            <w:r w:rsidRPr="003530EC">
              <w:rPr>
                <w:rFonts w:ascii="Times" w:eastAsia="Calibri" w:hAnsi="Times" w:cs="Arial"/>
                <w:color w:val="000000"/>
                <w:lang w:val="en-US" w:eastAsia="en-US"/>
              </w:rPr>
              <w:t>DOI: 10.17749/2070-4909.2018.11.1.019-026</w:t>
            </w:r>
          </w:p>
        </w:tc>
        <w:tc>
          <w:tcPr>
            <w:tcW w:w="2342" w:type="dxa"/>
          </w:tcPr>
          <w:p w14:paraId="0BB5CC62" w14:textId="14A140D0" w:rsidR="00212CE4" w:rsidRPr="00212CE4" w:rsidRDefault="003530EC" w:rsidP="00212CE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Kurylev A.A., Andreev B.V., Kolbin A.S., Limankin O.</w:t>
            </w:r>
            <w:r w:rsidRPr="003530EC">
              <w:rPr>
                <w:rFonts w:ascii="Times" w:eastAsia="Calibri" w:hAnsi="Times" w:cs="Arial"/>
                <w:color w:val="000000"/>
                <w:lang w:val="en-US" w:eastAsia="en-US"/>
              </w:rPr>
              <w:t>V.</w:t>
            </w:r>
          </w:p>
        </w:tc>
      </w:tr>
      <w:tr w:rsidR="00212CE4" w:rsidRPr="00554EF5" w14:paraId="08E27C32"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7357302F" w14:textId="4EC86D5F" w:rsidR="00212CE4" w:rsidRPr="00C93EDA" w:rsidRDefault="002D3FE1" w:rsidP="00212CE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6</w:t>
            </w:r>
          </w:p>
        </w:tc>
        <w:tc>
          <w:tcPr>
            <w:tcW w:w="3544" w:type="dxa"/>
          </w:tcPr>
          <w:p w14:paraId="72E07A00" w14:textId="05812EA7" w:rsidR="00212CE4" w:rsidRPr="00212CE4" w:rsidRDefault="00CA3BF2" w:rsidP="00212CE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CA3BF2">
              <w:rPr>
                <w:rFonts w:ascii="Times" w:eastAsia="Calibri" w:hAnsi="Times" w:cs="Arial"/>
                <w:color w:val="000000"/>
                <w:lang w:val="en-US" w:eastAsia="en-US"/>
              </w:rPr>
              <w:t>Modeling microbial drug-resistance: from mathematics to pharmacoeconomics</w:t>
            </w:r>
          </w:p>
        </w:tc>
        <w:tc>
          <w:tcPr>
            <w:tcW w:w="3010" w:type="dxa"/>
          </w:tcPr>
          <w:p w14:paraId="28B546D1" w14:textId="49AF57E2" w:rsidR="00212CE4" w:rsidRPr="00212CE4" w:rsidRDefault="002D3FE1" w:rsidP="00CA3D2E">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3530EC">
              <w:rPr>
                <w:rFonts w:ascii="Times" w:eastAsia="Calibri" w:hAnsi="Times" w:cs="Arial"/>
                <w:color w:val="000000"/>
                <w:lang w:val="en-US" w:eastAsia="en-US"/>
              </w:rPr>
              <w:t>PHARMACOECONOMICS</w:t>
            </w:r>
            <w:r w:rsidRPr="002D3FE1">
              <w:rPr>
                <w:rFonts w:ascii="Times" w:eastAsia="Calibri" w:hAnsi="Times" w:cs="Arial"/>
                <w:color w:val="000000"/>
                <w:lang w:val="en-US" w:eastAsia="en-US"/>
              </w:rPr>
              <w:t>. Modern Pharmacoeconomics and Pharmacoepidemiology.</w:t>
            </w:r>
            <w:r>
              <w:rPr>
                <w:rFonts w:ascii="Times" w:eastAsia="Calibri" w:hAnsi="Times" w:cs="Arial"/>
                <w:color w:val="000000"/>
                <w:lang w:val="en-US" w:eastAsia="en-US"/>
              </w:rPr>
              <w:t xml:space="preserve"> 2018;</w:t>
            </w:r>
            <w:r w:rsidRPr="002D3FE1">
              <w:rPr>
                <w:rFonts w:ascii="Times" w:eastAsia="Calibri" w:hAnsi="Times" w:cs="Arial"/>
                <w:color w:val="000000"/>
                <w:lang w:val="en-US" w:eastAsia="en-US"/>
              </w:rPr>
              <w:t>11(1):27</w:t>
            </w:r>
            <w:r w:rsidRPr="003530EC">
              <w:rPr>
                <w:rFonts w:ascii="Times" w:eastAsia="Calibri" w:hAnsi="Times" w:cs="Arial"/>
                <w:color w:val="000000"/>
                <w:lang w:val="en-US" w:eastAsia="en-US"/>
              </w:rPr>
              <w:t>–</w:t>
            </w:r>
            <w:r w:rsidRPr="002D3FE1">
              <w:rPr>
                <w:rFonts w:ascii="Times" w:eastAsia="Calibri" w:hAnsi="Times" w:cs="Arial"/>
                <w:color w:val="000000"/>
                <w:lang w:val="en-US" w:eastAsia="en-US"/>
              </w:rPr>
              <w:t>36. DOI: 10.17749/2070-4909.2018.11.1.027-036</w:t>
            </w:r>
          </w:p>
        </w:tc>
        <w:tc>
          <w:tcPr>
            <w:tcW w:w="2342" w:type="dxa"/>
          </w:tcPr>
          <w:p w14:paraId="4D6A7A4B" w14:textId="1C9217BF" w:rsidR="00212CE4" w:rsidRPr="002D3FE1" w:rsidRDefault="002D3FE1" w:rsidP="002D3FE1">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Gomon Yu.M., Arepyeva M.</w:t>
            </w:r>
            <w:r w:rsidRPr="002D3FE1">
              <w:rPr>
                <w:rFonts w:ascii="Times" w:eastAsia="Calibri" w:hAnsi="Times" w:cs="Arial"/>
                <w:color w:val="000000"/>
                <w:lang w:val="en-US" w:eastAsia="en-US"/>
              </w:rPr>
              <w:t>A., Balyki</w:t>
            </w:r>
            <w:r>
              <w:rPr>
                <w:rFonts w:ascii="Times" w:eastAsia="Calibri" w:hAnsi="Times" w:cs="Arial"/>
                <w:color w:val="000000"/>
                <w:lang w:val="en-US" w:eastAsia="en-US"/>
              </w:rPr>
              <w:t>na Yu.E., Kolbin A.S., Kurylev A.</w:t>
            </w:r>
            <w:r w:rsidRPr="002D3FE1">
              <w:rPr>
                <w:rFonts w:ascii="Times" w:eastAsia="Calibri" w:hAnsi="Times" w:cs="Arial"/>
                <w:color w:val="000000"/>
                <w:lang w:val="en-US" w:eastAsia="en-US"/>
              </w:rPr>
              <w:t>A., Pr</w:t>
            </w:r>
            <w:r>
              <w:rPr>
                <w:rFonts w:ascii="Times" w:eastAsia="Calibri" w:hAnsi="Times" w:cs="Arial"/>
                <w:color w:val="000000"/>
                <w:lang w:val="en-US" w:eastAsia="en-US"/>
              </w:rPr>
              <w:t xml:space="preserve">oskurin M.A., Sidorenko S.V. </w:t>
            </w:r>
          </w:p>
        </w:tc>
      </w:tr>
      <w:tr w:rsidR="003530EC" w:rsidRPr="00554EF5" w14:paraId="35FB4D56"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B031503" w14:textId="1178ACEE" w:rsidR="003530EC" w:rsidRPr="002D3FE1" w:rsidRDefault="00EF1DD9" w:rsidP="00212CE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lastRenderedPageBreak/>
              <w:t>7</w:t>
            </w:r>
          </w:p>
        </w:tc>
        <w:tc>
          <w:tcPr>
            <w:tcW w:w="3544" w:type="dxa"/>
          </w:tcPr>
          <w:p w14:paraId="704A0C59" w14:textId="27A0E71C" w:rsidR="003530EC" w:rsidRPr="002D3FE1" w:rsidRDefault="00EF1DD9" w:rsidP="00EF1DD9">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EF1DD9">
              <w:rPr>
                <w:rFonts w:ascii="Times" w:eastAsia="Calibri" w:hAnsi="Times" w:cs="Arial"/>
                <w:color w:val="000000"/>
                <w:lang w:val="en-US" w:eastAsia="en-US"/>
              </w:rPr>
              <w:t>C</w:t>
            </w:r>
            <w:r>
              <w:rPr>
                <w:rFonts w:ascii="Times" w:eastAsia="Calibri" w:hAnsi="Times" w:cs="Arial"/>
                <w:color w:val="000000"/>
                <w:lang w:val="en-US" w:eastAsia="en-US"/>
              </w:rPr>
              <w:t>omplicated intra-abdominal infection at multidisciplinary hospital: economics of real practice of antimicrobial treatment</w:t>
            </w:r>
          </w:p>
        </w:tc>
        <w:tc>
          <w:tcPr>
            <w:tcW w:w="3010" w:type="dxa"/>
          </w:tcPr>
          <w:p w14:paraId="63C8A0B3" w14:textId="27FE27C7" w:rsidR="003530EC" w:rsidRPr="002D3FE1" w:rsidRDefault="00DE5EEA" w:rsidP="00212CE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DE5EEA">
              <w:rPr>
                <w:rFonts w:ascii="Times" w:eastAsia="Calibri" w:hAnsi="Times" w:cs="Arial"/>
                <w:color w:val="000000"/>
                <w:lang w:val="en-US" w:eastAsia="en-US"/>
              </w:rPr>
              <w:t>Pharmacoeconomics: theory and practice</w:t>
            </w:r>
            <w:r>
              <w:rPr>
                <w:rFonts w:ascii="Times" w:eastAsia="Calibri" w:hAnsi="Times" w:cs="Arial"/>
                <w:color w:val="000000"/>
                <w:lang w:val="en-US" w:eastAsia="en-US"/>
              </w:rPr>
              <w:t xml:space="preserve">. </w:t>
            </w:r>
            <w:r w:rsidRPr="00DE5EEA">
              <w:rPr>
                <w:rFonts w:ascii="Times" w:eastAsia="Calibri" w:hAnsi="Times" w:cs="Arial"/>
                <w:color w:val="000000"/>
                <w:lang w:val="en-US" w:eastAsia="en-US"/>
              </w:rPr>
              <w:t>2018;1(6):13-23</w:t>
            </w:r>
            <w:r>
              <w:rPr>
                <w:rFonts w:ascii="Times" w:eastAsia="Calibri" w:hAnsi="Times" w:cs="Arial"/>
                <w:color w:val="000000"/>
                <w:lang w:val="en-US" w:eastAsia="en-US"/>
              </w:rPr>
              <w:t xml:space="preserve">. </w:t>
            </w:r>
            <w:r w:rsidRPr="00DE5EEA">
              <w:rPr>
                <w:rFonts w:ascii="Times" w:eastAsia="Calibri" w:hAnsi="Times" w:cs="Arial"/>
                <w:color w:val="000000"/>
                <w:lang w:val="en-US" w:eastAsia="en-US"/>
              </w:rPr>
              <w:t>DOI: https://doi.org/10.30809/phe.1.2018.2</w:t>
            </w:r>
          </w:p>
        </w:tc>
        <w:tc>
          <w:tcPr>
            <w:tcW w:w="2342" w:type="dxa"/>
          </w:tcPr>
          <w:p w14:paraId="22C9E24C" w14:textId="1EC8499C" w:rsidR="003530EC" w:rsidRPr="002D3FE1" w:rsidRDefault="00EF1DD9" w:rsidP="00EF1DD9">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Gomon Yu.M., Kolbin A.S.,</w:t>
            </w:r>
            <w:r w:rsidRPr="002D3FE1">
              <w:rPr>
                <w:rFonts w:ascii="Times" w:eastAsia="Calibri" w:hAnsi="Times" w:cs="Arial"/>
                <w:color w:val="000000"/>
                <w:lang w:val="en-US" w:eastAsia="en-US"/>
              </w:rPr>
              <w:t xml:space="preserve"> Balyki</w:t>
            </w:r>
            <w:r>
              <w:rPr>
                <w:rFonts w:ascii="Times" w:eastAsia="Calibri" w:hAnsi="Times" w:cs="Arial"/>
                <w:color w:val="000000"/>
                <w:lang w:val="en-US" w:eastAsia="en-US"/>
              </w:rPr>
              <w:t>na Yu.E., Arepyeva M.</w:t>
            </w:r>
            <w:r w:rsidRPr="002D3FE1">
              <w:rPr>
                <w:rFonts w:ascii="Times" w:eastAsia="Calibri" w:hAnsi="Times" w:cs="Arial"/>
                <w:color w:val="000000"/>
                <w:lang w:val="en-US" w:eastAsia="en-US"/>
              </w:rPr>
              <w:t>A</w:t>
            </w:r>
            <w:r>
              <w:rPr>
                <w:rFonts w:ascii="Times" w:eastAsia="Calibri" w:hAnsi="Times" w:cs="Arial"/>
                <w:color w:val="000000"/>
                <w:lang w:val="en-US" w:eastAsia="en-US"/>
              </w:rPr>
              <w:t xml:space="preserve">., Sidorenko S.V., </w:t>
            </w:r>
            <w:r w:rsidRPr="00EF1DD9">
              <w:rPr>
                <w:rFonts w:ascii="Times" w:eastAsia="Calibri" w:hAnsi="Times" w:cs="Arial"/>
                <w:color w:val="000000"/>
                <w:lang w:val="en-US" w:eastAsia="en-US"/>
              </w:rPr>
              <w:t>Strizheletskiy</w:t>
            </w:r>
            <w:r>
              <w:rPr>
                <w:rFonts w:ascii="Times" w:eastAsia="Calibri" w:hAnsi="Times" w:cs="Arial"/>
                <w:color w:val="000000"/>
                <w:lang w:val="en-US" w:eastAsia="en-US"/>
              </w:rPr>
              <w:t xml:space="preserve"> V.V., </w:t>
            </w:r>
            <w:r w:rsidRPr="00EF1DD9">
              <w:rPr>
                <w:rFonts w:ascii="Times" w:eastAsia="Calibri" w:hAnsi="Times" w:cs="Arial"/>
                <w:color w:val="000000"/>
                <w:lang w:val="en-US" w:eastAsia="en-US"/>
              </w:rPr>
              <w:t>Ivanov</w:t>
            </w:r>
            <w:r>
              <w:rPr>
                <w:rFonts w:ascii="Times" w:eastAsia="Calibri" w:hAnsi="Times" w:cs="Arial"/>
                <w:color w:val="000000"/>
                <w:lang w:val="en-US" w:eastAsia="en-US"/>
              </w:rPr>
              <w:t xml:space="preserve"> I.G., Lobzin Yu.V.</w:t>
            </w:r>
          </w:p>
        </w:tc>
      </w:tr>
      <w:tr w:rsidR="003530EC" w:rsidRPr="00554EF5" w14:paraId="500C7BA6"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60811619" w14:textId="53EF1E56" w:rsidR="003530EC" w:rsidRPr="002D3FE1" w:rsidRDefault="0085607F" w:rsidP="00212CE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8</w:t>
            </w:r>
          </w:p>
        </w:tc>
        <w:tc>
          <w:tcPr>
            <w:tcW w:w="3544" w:type="dxa"/>
          </w:tcPr>
          <w:p w14:paraId="5339ADA0" w14:textId="5DA58C68" w:rsidR="003530EC" w:rsidRPr="002D3FE1" w:rsidRDefault="0085607F" w:rsidP="00212CE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85607F">
              <w:rPr>
                <w:rFonts w:ascii="Times" w:eastAsia="Calibri" w:hAnsi="Times" w:cs="Arial"/>
                <w:color w:val="000000"/>
                <w:lang w:val="en-US" w:eastAsia="en-US"/>
              </w:rPr>
              <w:t>Pharmacoeconomic evaluation of mirabegron: results of the healthcare budget impact analysis</w:t>
            </w:r>
          </w:p>
        </w:tc>
        <w:tc>
          <w:tcPr>
            <w:tcW w:w="3010" w:type="dxa"/>
          </w:tcPr>
          <w:p w14:paraId="66C6A638" w14:textId="66CB454D" w:rsidR="003530EC" w:rsidRPr="0085607F" w:rsidRDefault="0085607F" w:rsidP="0085607F">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eastAsia="en-US"/>
              </w:rPr>
            </w:pPr>
            <w:r w:rsidRPr="0085607F">
              <w:rPr>
                <w:rFonts w:ascii="Times" w:eastAsia="Calibri" w:hAnsi="Times" w:cs="Arial"/>
                <w:color w:val="000000"/>
                <w:lang w:val="en-US" w:eastAsia="en-US"/>
              </w:rPr>
              <w:t>Good</w:t>
            </w:r>
            <w:r w:rsidRPr="0085607F">
              <w:rPr>
                <w:rFonts w:ascii="Times" w:eastAsia="Calibri" w:hAnsi="Times" w:cs="Arial"/>
                <w:color w:val="000000"/>
                <w:lang w:eastAsia="en-US"/>
              </w:rPr>
              <w:t xml:space="preserve"> </w:t>
            </w:r>
            <w:r w:rsidRPr="0085607F">
              <w:rPr>
                <w:rFonts w:ascii="Times" w:eastAsia="Calibri" w:hAnsi="Times" w:cs="Arial"/>
                <w:color w:val="000000"/>
                <w:lang w:val="en-US" w:eastAsia="en-US"/>
              </w:rPr>
              <w:t>Clinical</w:t>
            </w:r>
            <w:r w:rsidRPr="0085607F">
              <w:rPr>
                <w:rFonts w:ascii="Times" w:eastAsia="Calibri" w:hAnsi="Times" w:cs="Arial"/>
                <w:color w:val="000000"/>
                <w:lang w:eastAsia="en-US"/>
              </w:rPr>
              <w:t xml:space="preserve"> </w:t>
            </w:r>
            <w:r w:rsidRPr="0085607F">
              <w:rPr>
                <w:rFonts w:ascii="Times" w:eastAsia="Calibri" w:hAnsi="Times" w:cs="Arial"/>
                <w:color w:val="000000"/>
                <w:lang w:val="en-US" w:eastAsia="en-US"/>
              </w:rPr>
              <w:t>Practice</w:t>
            </w:r>
            <w:r w:rsidRPr="0085607F">
              <w:rPr>
                <w:rFonts w:ascii="Times" w:eastAsia="Calibri" w:hAnsi="Times" w:cs="Arial"/>
                <w:color w:val="000000"/>
                <w:lang w:eastAsia="en-US"/>
              </w:rPr>
              <w:t>. 2018;1:15-24. DOI: 10.24411/2588-0519-2018-10034</w:t>
            </w:r>
          </w:p>
        </w:tc>
        <w:tc>
          <w:tcPr>
            <w:tcW w:w="2342" w:type="dxa"/>
          </w:tcPr>
          <w:p w14:paraId="6DE39D0A" w14:textId="2C90218E" w:rsidR="003530EC" w:rsidRPr="0085607F" w:rsidRDefault="0085607F" w:rsidP="00212CE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85607F">
              <w:rPr>
                <w:rFonts w:ascii="Times" w:eastAsia="Calibri" w:hAnsi="Times" w:cs="Arial"/>
                <w:color w:val="000000"/>
                <w:lang w:val="en-US" w:eastAsia="en-US"/>
              </w:rPr>
              <w:t>Kolbin A.S., Vilyum I.A., Proskurin M.A., Balykina Yu</w:t>
            </w:r>
            <w:r>
              <w:rPr>
                <w:rFonts w:ascii="Times" w:eastAsia="Calibri" w:hAnsi="Times" w:cs="Arial"/>
                <w:color w:val="000000"/>
                <w:lang w:val="en-US" w:eastAsia="en-US"/>
              </w:rPr>
              <w:t>.</w:t>
            </w:r>
            <w:r w:rsidRPr="0085607F">
              <w:rPr>
                <w:rFonts w:ascii="Times" w:eastAsia="Calibri" w:hAnsi="Times" w:cs="Arial"/>
                <w:color w:val="000000"/>
                <w:lang w:val="en-US" w:eastAsia="en-US"/>
              </w:rPr>
              <w:t>E</w:t>
            </w:r>
            <w:r>
              <w:rPr>
                <w:rFonts w:ascii="Times" w:eastAsia="Calibri" w:hAnsi="Times" w:cs="Arial"/>
                <w:color w:val="000000"/>
                <w:lang w:val="en-US" w:eastAsia="en-US"/>
              </w:rPr>
              <w:t>.</w:t>
            </w:r>
          </w:p>
        </w:tc>
      </w:tr>
      <w:tr w:rsidR="00EF1DD9" w:rsidRPr="00554EF5" w14:paraId="0E357741"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09586EC" w14:textId="30641F07" w:rsidR="00EF1DD9" w:rsidRPr="0085607F" w:rsidRDefault="0085607F" w:rsidP="00212CE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9</w:t>
            </w:r>
          </w:p>
        </w:tc>
        <w:tc>
          <w:tcPr>
            <w:tcW w:w="3544" w:type="dxa"/>
          </w:tcPr>
          <w:p w14:paraId="63660019" w14:textId="59672D6B" w:rsidR="00EF1DD9" w:rsidRPr="0085607F" w:rsidRDefault="0085607F" w:rsidP="00212CE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85607F">
              <w:rPr>
                <w:rFonts w:ascii="Times" w:eastAsia="Calibri" w:hAnsi="Times" w:cs="Arial"/>
                <w:color w:val="000000"/>
                <w:lang w:val="en-US" w:eastAsia="en-US"/>
              </w:rPr>
              <w:t>Pharmacoeconomic analysis of dexamethasone intravitreal implant for the treatment of diabetic macular edema in Russia</w:t>
            </w:r>
          </w:p>
        </w:tc>
        <w:tc>
          <w:tcPr>
            <w:tcW w:w="3010" w:type="dxa"/>
          </w:tcPr>
          <w:p w14:paraId="5B1E9C4B" w14:textId="6454E5BB" w:rsidR="00EF1DD9" w:rsidRPr="0085607F" w:rsidRDefault="0085607F" w:rsidP="0085607F">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eastAsia="en-US"/>
              </w:rPr>
            </w:pPr>
            <w:r w:rsidRPr="0085607F">
              <w:rPr>
                <w:rFonts w:ascii="Times" w:eastAsia="Calibri" w:hAnsi="Times" w:cs="Arial"/>
                <w:color w:val="000000"/>
                <w:lang w:val="en-US" w:eastAsia="en-US"/>
              </w:rPr>
              <w:t>Good</w:t>
            </w:r>
            <w:r w:rsidRPr="0085607F">
              <w:rPr>
                <w:rFonts w:ascii="Times" w:eastAsia="Calibri" w:hAnsi="Times" w:cs="Arial"/>
                <w:color w:val="000000"/>
                <w:lang w:eastAsia="en-US"/>
              </w:rPr>
              <w:t xml:space="preserve"> </w:t>
            </w:r>
            <w:r w:rsidRPr="0085607F">
              <w:rPr>
                <w:rFonts w:ascii="Times" w:eastAsia="Calibri" w:hAnsi="Times" w:cs="Arial"/>
                <w:color w:val="000000"/>
                <w:lang w:val="en-US" w:eastAsia="en-US"/>
              </w:rPr>
              <w:t>Clinical</w:t>
            </w:r>
            <w:r w:rsidRPr="0085607F">
              <w:rPr>
                <w:rFonts w:ascii="Times" w:eastAsia="Calibri" w:hAnsi="Times" w:cs="Arial"/>
                <w:color w:val="000000"/>
                <w:lang w:eastAsia="en-US"/>
              </w:rPr>
              <w:t xml:space="preserve"> </w:t>
            </w:r>
            <w:r w:rsidRPr="0085607F">
              <w:rPr>
                <w:rFonts w:ascii="Times" w:eastAsia="Calibri" w:hAnsi="Times" w:cs="Arial"/>
                <w:color w:val="000000"/>
                <w:lang w:val="en-US" w:eastAsia="en-US"/>
              </w:rPr>
              <w:t>Practice</w:t>
            </w:r>
            <w:r w:rsidRPr="0085607F">
              <w:rPr>
                <w:rFonts w:ascii="Times" w:eastAsia="Calibri" w:hAnsi="Times" w:cs="Arial"/>
                <w:color w:val="000000"/>
                <w:lang w:eastAsia="en-US"/>
              </w:rPr>
              <w:t xml:space="preserve">. 2018;1:41-52. </w:t>
            </w:r>
            <w:r w:rsidRPr="0085607F">
              <w:rPr>
                <w:rFonts w:ascii="Times" w:eastAsia="Calibri" w:hAnsi="Times" w:cs="Arial"/>
                <w:color w:val="000000"/>
                <w:lang w:val="en-US" w:eastAsia="en-US"/>
              </w:rPr>
              <w:t>DOI</w:t>
            </w:r>
            <w:r w:rsidRPr="0085607F">
              <w:rPr>
                <w:rFonts w:ascii="Times" w:eastAsia="Calibri" w:hAnsi="Times" w:cs="Arial"/>
                <w:color w:val="000000"/>
                <w:lang w:eastAsia="en-US"/>
              </w:rPr>
              <w:t>: 10.24411/2588-0519-2018-10037</w:t>
            </w:r>
          </w:p>
        </w:tc>
        <w:tc>
          <w:tcPr>
            <w:tcW w:w="2342" w:type="dxa"/>
          </w:tcPr>
          <w:p w14:paraId="405EC196" w14:textId="78011C46" w:rsidR="00EF1DD9" w:rsidRPr="0085607F" w:rsidRDefault="0085607F" w:rsidP="00212CE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85607F">
              <w:rPr>
                <w:rFonts w:ascii="Times" w:eastAsia="Calibri" w:hAnsi="Times" w:cs="Arial"/>
                <w:color w:val="000000"/>
                <w:lang w:val="en-US" w:eastAsia="en-US"/>
              </w:rPr>
              <w:t>Kolbin A.S., Galankin T.L., Kaleev A.I.</w:t>
            </w:r>
          </w:p>
        </w:tc>
      </w:tr>
      <w:tr w:rsidR="00FC2724" w:rsidRPr="00554EF5" w14:paraId="35BC3CE3"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3864F24E" w14:textId="5DA6A642" w:rsidR="00FC2724" w:rsidRPr="0085607F" w:rsidRDefault="00FC2724"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10</w:t>
            </w:r>
          </w:p>
        </w:tc>
        <w:tc>
          <w:tcPr>
            <w:tcW w:w="3544" w:type="dxa"/>
          </w:tcPr>
          <w:p w14:paraId="13B075C0" w14:textId="2D559187" w:rsidR="00FC2724" w:rsidRPr="0085607F" w:rsidRDefault="00FC2724"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FC2724">
              <w:rPr>
                <w:rFonts w:ascii="Times" w:eastAsia="Calibri" w:hAnsi="Times" w:cs="Arial"/>
                <w:color w:val="000000"/>
                <w:lang w:val="en-US" w:eastAsia="en-US"/>
              </w:rPr>
              <w:t>S</w:t>
            </w:r>
            <w:r>
              <w:rPr>
                <w:rFonts w:ascii="Times" w:eastAsia="Calibri" w:hAnsi="Times" w:cs="Arial"/>
                <w:color w:val="000000"/>
                <w:lang w:val="en-US" w:eastAsia="en-US"/>
              </w:rPr>
              <w:t xml:space="preserve">ocioeconomic burden of atrial fibrillations in Russia: seven-year trends (2010-2017) </w:t>
            </w:r>
          </w:p>
        </w:tc>
        <w:tc>
          <w:tcPr>
            <w:tcW w:w="3010" w:type="dxa"/>
          </w:tcPr>
          <w:p w14:paraId="73A2114D" w14:textId="57C2B98B" w:rsidR="00FC2724" w:rsidRPr="0085607F" w:rsidRDefault="00FC2724"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FC2724">
              <w:rPr>
                <w:rFonts w:ascii="Times" w:eastAsia="Calibri" w:hAnsi="Times" w:cs="Arial"/>
                <w:color w:val="000000"/>
                <w:lang w:val="en-US" w:eastAsia="en-US"/>
              </w:rPr>
              <w:t>Journal of arrhythmology</w:t>
            </w:r>
            <w:r>
              <w:rPr>
                <w:rFonts w:ascii="Times" w:eastAsia="Calibri" w:hAnsi="Times" w:cs="Arial"/>
                <w:color w:val="000000"/>
                <w:lang w:val="en-US" w:eastAsia="en-US"/>
              </w:rPr>
              <w:t xml:space="preserve">. </w:t>
            </w:r>
            <w:r w:rsidRPr="00FC2724">
              <w:rPr>
                <w:rFonts w:ascii="Times" w:eastAsia="Calibri" w:hAnsi="Times" w:cs="Arial"/>
                <w:color w:val="000000"/>
                <w:lang w:val="en-US" w:eastAsia="en-US"/>
              </w:rPr>
              <w:t>2018;92:42-4</w:t>
            </w:r>
            <w:r>
              <w:rPr>
                <w:rFonts w:ascii="Times" w:eastAsia="Calibri" w:hAnsi="Times" w:cs="Arial"/>
                <w:color w:val="000000"/>
                <w:lang w:val="en-US" w:eastAsia="en-US"/>
              </w:rPr>
              <w:t>8</w:t>
            </w:r>
            <w:r w:rsidRPr="00FC2724">
              <w:rPr>
                <w:rFonts w:ascii="Times" w:eastAsia="Calibri" w:hAnsi="Times" w:cs="Arial"/>
                <w:color w:val="000000"/>
                <w:lang w:val="en-US" w:eastAsia="en-US"/>
              </w:rPr>
              <w:t>.</w:t>
            </w:r>
            <w:r>
              <w:rPr>
                <w:rFonts w:ascii="Times" w:eastAsia="Calibri" w:hAnsi="Times" w:cs="Arial"/>
                <w:color w:val="000000"/>
                <w:lang w:val="en-US" w:eastAsia="en-US"/>
              </w:rPr>
              <w:t xml:space="preserve"> </w:t>
            </w:r>
            <w:r w:rsidRPr="00FC2724">
              <w:rPr>
                <w:rFonts w:ascii="Times" w:eastAsia="Calibri" w:hAnsi="Times" w:cs="Arial"/>
                <w:color w:val="000000"/>
                <w:lang w:val="en-US" w:eastAsia="en-US"/>
              </w:rPr>
              <w:t>DOI: 10.25760/VA-2018-92-42-48</w:t>
            </w:r>
          </w:p>
        </w:tc>
        <w:tc>
          <w:tcPr>
            <w:tcW w:w="2342" w:type="dxa"/>
          </w:tcPr>
          <w:p w14:paraId="2B7EACE9" w14:textId="1A31F330" w:rsidR="00FC2724" w:rsidRPr="0085607F" w:rsidRDefault="00FC2724"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FC2724">
              <w:rPr>
                <w:rFonts w:ascii="Times" w:eastAsia="Calibri" w:hAnsi="Times" w:cs="Arial"/>
                <w:color w:val="000000"/>
                <w:lang w:val="en-US" w:eastAsia="en-US"/>
              </w:rPr>
              <w:t>Kolbin A.S., Mosikyan A.A., Tatarsky B.A</w:t>
            </w:r>
            <w:r>
              <w:rPr>
                <w:rFonts w:ascii="Times" w:eastAsia="Calibri" w:hAnsi="Times" w:cs="Arial"/>
                <w:color w:val="000000"/>
                <w:lang w:val="en-US" w:eastAsia="en-US"/>
              </w:rPr>
              <w:t>.</w:t>
            </w:r>
          </w:p>
        </w:tc>
      </w:tr>
      <w:tr w:rsidR="00FC2724" w:rsidRPr="00554EF5" w14:paraId="27050AA5"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B87B6BC" w14:textId="0C583788" w:rsidR="00FC2724" w:rsidRPr="0085607F" w:rsidRDefault="00FC2724"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11</w:t>
            </w:r>
          </w:p>
        </w:tc>
        <w:tc>
          <w:tcPr>
            <w:tcW w:w="3544" w:type="dxa"/>
          </w:tcPr>
          <w:p w14:paraId="607A0D5B" w14:textId="1A355DB2" w:rsidR="00FC2724" w:rsidRPr="0085607F" w:rsidRDefault="00FC2724" w:rsidP="00FC272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FC2724">
              <w:rPr>
                <w:rFonts w:ascii="Times" w:eastAsia="Calibri" w:hAnsi="Times" w:cs="Arial"/>
                <w:color w:val="000000"/>
                <w:lang w:val="en-US" w:eastAsia="en-US"/>
              </w:rPr>
              <w:t>Optimization Approach for Estimating the Required Amount of Pharmaceuticals in the Russian Federation</w:t>
            </w:r>
          </w:p>
        </w:tc>
        <w:tc>
          <w:tcPr>
            <w:tcW w:w="3010" w:type="dxa"/>
          </w:tcPr>
          <w:p w14:paraId="455F4BB4" w14:textId="709B2925" w:rsidR="00FC2724" w:rsidRPr="0085607F" w:rsidRDefault="00FC2724" w:rsidP="00CA3D2E">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FC2724">
              <w:rPr>
                <w:rFonts w:ascii="Times" w:eastAsia="Calibri" w:hAnsi="Times" w:cs="Arial"/>
                <w:color w:val="000000"/>
                <w:lang w:val="en-US" w:eastAsia="en-US"/>
              </w:rPr>
              <w:t>Value in Health Regional Issues. 2018</w:t>
            </w:r>
            <w:r w:rsidR="00CA3D2E">
              <w:rPr>
                <w:rFonts w:ascii="Times" w:eastAsia="Calibri" w:hAnsi="Times" w:cs="Arial"/>
                <w:color w:val="000000"/>
                <w:lang w:val="en-US" w:eastAsia="en-US"/>
              </w:rPr>
              <w:t>;</w:t>
            </w:r>
            <w:r w:rsidRPr="00FC2724">
              <w:rPr>
                <w:rFonts w:ascii="Times" w:eastAsia="Calibri" w:hAnsi="Times" w:cs="Arial"/>
                <w:color w:val="000000"/>
                <w:lang w:val="en-US" w:eastAsia="en-US"/>
              </w:rPr>
              <w:t>16</w:t>
            </w:r>
            <w:r w:rsidR="00CA3D2E">
              <w:rPr>
                <w:rFonts w:ascii="Times" w:eastAsia="Calibri" w:hAnsi="Times" w:cs="Arial"/>
                <w:color w:val="000000"/>
                <w:lang w:val="en-US" w:eastAsia="en-US"/>
              </w:rPr>
              <w:t>:</w:t>
            </w:r>
            <w:r w:rsidRPr="00FC2724">
              <w:rPr>
                <w:rFonts w:ascii="Times" w:eastAsia="Calibri" w:hAnsi="Times" w:cs="Arial"/>
                <w:color w:val="000000"/>
                <w:lang w:val="en-US" w:eastAsia="en-US"/>
              </w:rPr>
              <w:t>39-45.</w:t>
            </w:r>
            <w:r>
              <w:rPr>
                <w:rFonts w:ascii="Times" w:eastAsia="Calibri" w:hAnsi="Times" w:cs="Arial"/>
                <w:color w:val="000000"/>
                <w:lang w:val="en-US" w:eastAsia="en-US"/>
              </w:rPr>
              <w:t xml:space="preserve"> </w:t>
            </w:r>
            <w:r w:rsidRPr="00FC2724">
              <w:rPr>
                <w:rFonts w:ascii="Times" w:eastAsia="Calibri" w:hAnsi="Times" w:cs="Arial"/>
                <w:color w:val="000000"/>
                <w:lang w:val="en-US" w:eastAsia="en-US"/>
              </w:rPr>
              <w:t>DOI: 10.1016/j.vhri.2018.04.002</w:t>
            </w:r>
          </w:p>
        </w:tc>
        <w:tc>
          <w:tcPr>
            <w:tcW w:w="2342" w:type="dxa"/>
          </w:tcPr>
          <w:p w14:paraId="73E80497" w14:textId="0D98534C" w:rsidR="00FC2724" w:rsidRPr="0085607F" w:rsidRDefault="00FC2724" w:rsidP="00FC272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FC2724">
              <w:rPr>
                <w:rFonts w:ascii="Times" w:eastAsia="Calibri" w:hAnsi="Times" w:cs="Arial"/>
                <w:color w:val="000000"/>
                <w:lang w:val="en-US" w:eastAsia="en-US"/>
              </w:rPr>
              <w:t>Prasolov, A.V., Kolbin, A.S., Balykina, Y.E.</w:t>
            </w:r>
          </w:p>
        </w:tc>
      </w:tr>
      <w:tr w:rsidR="00FC2724" w:rsidRPr="00554EF5" w14:paraId="54F3CF1F"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083323E6" w14:textId="7C510299" w:rsidR="00FC2724" w:rsidRPr="0085607F" w:rsidRDefault="00E91CE0"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12</w:t>
            </w:r>
          </w:p>
        </w:tc>
        <w:tc>
          <w:tcPr>
            <w:tcW w:w="3544" w:type="dxa"/>
          </w:tcPr>
          <w:p w14:paraId="2CF4F151" w14:textId="37CF79CD" w:rsidR="00FC2724" w:rsidRPr="0085607F" w:rsidRDefault="00E91CE0"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E91CE0">
              <w:rPr>
                <w:rFonts w:ascii="Times" w:eastAsia="Calibri" w:hAnsi="Times" w:cs="Arial"/>
                <w:color w:val="000000"/>
                <w:lang w:val="en-US" w:eastAsia="en-US"/>
              </w:rPr>
              <w:t>Analysis of consumption of antibacterial drugs for systemic use in hospitals of Saint Petersburg in 2014–2015</w:t>
            </w:r>
          </w:p>
        </w:tc>
        <w:tc>
          <w:tcPr>
            <w:tcW w:w="3010" w:type="dxa"/>
          </w:tcPr>
          <w:p w14:paraId="4BDA8432" w14:textId="482F404E" w:rsidR="00FC2724" w:rsidRPr="0085607F" w:rsidRDefault="00E91CE0"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E91CE0">
              <w:rPr>
                <w:rFonts w:ascii="Times" w:eastAsia="Calibri" w:hAnsi="Times" w:cs="Arial"/>
                <w:color w:val="000000"/>
                <w:lang w:val="en-US" w:eastAsia="en-US"/>
              </w:rPr>
              <w:t>Journal Infectology. 2018;10(3):115-123.</w:t>
            </w:r>
            <w:r>
              <w:rPr>
                <w:rFonts w:ascii="Times" w:eastAsia="Calibri" w:hAnsi="Times" w:cs="Arial"/>
                <w:color w:val="000000"/>
                <w:lang w:val="en-US" w:eastAsia="en-US"/>
              </w:rPr>
              <w:t xml:space="preserve"> </w:t>
            </w:r>
            <w:r w:rsidRPr="00E91CE0">
              <w:rPr>
                <w:rFonts w:ascii="Times" w:eastAsia="Calibri" w:hAnsi="Times" w:cs="Arial"/>
                <w:color w:val="000000"/>
                <w:lang w:val="en-US" w:eastAsia="en-US"/>
              </w:rPr>
              <w:t>DOI: 10.22625/2072-6732-2018-10-3-115-123</w:t>
            </w:r>
          </w:p>
        </w:tc>
        <w:tc>
          <w:tcPr>
            <w:tcW w:w="2342" w:type="dxa"/>
          </w:tcPr>
          <w:p w14:paraId="190E4EDA" w14:textId="6714422F" w:rsidR="00FC2724" w:rsidRPr="0085607F" w:rsidRDefault="00E91CE0"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E91CE0">
              <w:rPr>
                <w:rFonts w:ascii="Times" w:eastAsia="Calibri" w:hAnsi="Times" w:cs="Arial"/>
                <w:color w:val="000000"/>
                <w:lang w:val="en-US" w:eastAsia="en-US"/>
              </w:rPr>
              <w:t>Gomon Y.M., Kurylev A.A., Kolbin A.S., Proskurin M.A., Ivanov I.G., Sidorenko S.V., Arepieva M.A., Sokolov A.V.</w:t>
            </w:r>
          </w:p>
        </w:tc>
      </w:tr>
      <w:tr w:rsidR="00FC2724" w:rsidRPr="00554EF5" w14:paraId="0443906D"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05AA95E" w14:textId="718A262A" w:rsidR="00FC2724" w:rsidRPr="0085607F" w:rsidRDefault="00CA3D2E"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13</w:t>
            </w:r>
          </w:p>
        </w:tc>
        <w:tc>
          <w:tcPr>
            <w:tcW w:w="3544" w:type="dxa"/>
          </w:tcPr>
          <w:p w14:paraId="61206A6A" w14:textId="153F430B" w:rsidR="00FC2724" w:rsidRPr="0085607F" w:rsidRDefault="00E91CE0" w:rsidP="00CA3D2E">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E91CE0">
              <w:rPr>
                <w:rFonts w:ascii="Times" w:eastAsia="Calibri" w:hAnsi="Times" w:cs="Arial"/>
                <w:color w:val="000000"/>
                <w:lang w:val="en-US" w:eastAsia="en-US"/>
              </w:rPr>
              <w:t>Clinical and economic evaluation of treatment</w:t>
            </w:r>
            <w:r>
              <w:rPr>
                <w:rFonts w:ascii="Times" w:eastAsia="Calibri" w:hAnsi="Times" w:cs="Arial"/>
                <w:color w:val="000000"/>
                <w:lang w:val="en-US" w:eastAsia="en-US"/>
              </w:rPr>
              <w:t xml:space="preserve"> </w:t>
            </w:r>
            <w:r w:rsidR="00CA3D2E">
              <w:rPr>
                <w:rFonts w:ascii="Times" w:eastAsia="Calibri" w:hAnsi="Times" w:cs="Arial"/>
                <w:color w:val="000000"/>
                <w:lang w:val="en-US" w:eastAsia="en-US"/>
              </w:rPr>
              <w:t>of</w:t>
            </w:r>
            <w:r w:rsidRPr="00E91CE0">
              <w:rPr>
                <w:rFonts w:ascii="Times" w:eastAsia="Calibri" w:hAnsi="Times" w:cs="Arial"/>
                <w:color w:val="000000"/>
                <w:lang w:val="en-US" w:eastAsia="en-US"/>
              </w:rPr>
              <w:t xml:space="preserve"> lysosomal acid lipase deficiency</w:t>
            </w:r>
          </w:p>
        </w:tc>
        <w:tc>
          <w:tcPr>
            <w:tcW w:w="3010" w:type="dxa"/>
          </w:tcPr>
          <w:p w14:paraId="339F5AAC" w14:textId="1E605ADA" w:rsidR="00FC2724" w:rsidRPr="0085607F" w:rsidRDefault="00E91CE0" w:rsidP="00FC272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E91CE0">
              <w:rPr>
                <w:rFonts w:ascii="Times" w:eastAsia="Calibri" w:hAnsi="Times" w:cs="Arial"/>
                <w:color w:val="000000"/>
                <w:lang w:val="en-US" w:eastAsia="en-US"/>
              </w:rPr>
              <w:t>Clinical Pharmacology and Therapy.</w:t>
            </w:r>
            <w:r>
              <w:rPr>
                <w:rFonts w:ascii="Times" w:eastAsia="Calibri" w:hAnsi="Times" w:cs="Arial"/>
                <w:color w:val="000000"/>
                <w:lang w:val="en-US" w:eastAsia="en-US"/>
              </w:rPr>
              <w:t xml:space="preserve"> </w:t>
            </w:r>
            <w:r w:rsidR="00CA3D2E" w:rsidRPr="00CA3D2E">
              <w:rPr>
                <w:rFonts w:ascii="Times" w:eastAsia="Calibri" w:hAnsi="Times" w:cs="Arial"/>
                <w:color w:val="000000"/>
                <w:lang w:val="en-US" w:eastAsia="en-US"/>
              </w:rPr>
              <w:t>2018;27</w:t>
            </w:r>
            <w:r w:rsidR="00CA3D2E">
              <w:rPr>
                <w:rFonts w:ascii="Times" w:eastAsia="Calibri" w:hAnsi="Times" w:cs="Arial"/>
                <w:color w:val="000000"/>
                <w:lang w:val="en-US" w:eastAsia="en-US"/>
              </w:rPr>
              <w:t>(4)</w:t>
            </w:r>
            <w:r w:rsidR="00CA3D2E" w:rsidRPr="00CA3D2E">
              <w:rPr>
                <w:rFonts w:ascii="Times" w:eastAsia="Calibri" w:hAnsi="Times" w:cs="Arial"/>
                <w:color w:val="000000"/>
                <w:lang w:val="en-US" w:eastAsia="en-US"/>
              </w:rPr>
              <w:t>:98-104.</w:t>
            </w:r>
          </w:p>
        </w:tc>
        <w:tc>
          <w:tcPr>
            <w:tcW w:w="2342" w:type="dxa"/>
          </w:tcPr>
          <w:p w14:paraId="03663D1F" w14:textId="1EA5D35C" w:rsidR="00FC2724" w:rsidRPr="0085607F" w:rsidRDefault="00CA3D2E" w:rsidP="00CA3D2E">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CA3D2E">
              <w:rPr>
                <w:rFonts w:ascii="Times" w:eastAsia="Calibri" w:hAnsi="Times" w:cs="Arial"/>
                <w:color w:val="000000"/>
                <w:lang w:val="en-US" w:eastAsia="en-US"/>
              </w:rPr>
              <w:t>Kolbin A.S., Vilyum I.A., Proskurin M.A., Balykina Yu.E.</w:t>
            </w:r>
          </w:p>
        </w:tc>
      </w:tr>
      <w:tr w:rsidR="00FC2724" w:rsidRPr="00554EF5" w14:paraId="25721E4B"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7CE316B6" w14:textId="0B86612D" w:rsidR="00FC2724" w:rsidRPr="0085607F" w:rsidRDefault="00CA3D2E"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14</w:t>
            </w:r>
          </w:p>
        </w:tc>
        <w:tc>
          <w:tcPr>
            <w:tcW w:w="3544" w:type="dxa"/>
          </w:tcPr>
          <w:p w14:paraId="2EEB41D9" w14:textId="195E6E82" w:rsidR="00FC2724" w:rsidRPr="0085607F" w:rsidRDefault="00CA3D2E"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CA3D2E">
              <w:rPr>
                <w:rFonts w:ascii="Times" w:eastAsia="Calibri" w:hAnsi="Times" w:cs="Arial"/>
                <w:color w:val="000000"/>
                <w:lang w:val="en-US" w:eastAsia="en-US"/>
              </w:rPr>
              <w:t>What is the role of antineoplastic drug safety in reimbursement decision making?</w:t>
            </w:r>
          </w:p>
        </w:tc>
        <w:tc>
          <w:tcPr>
            <w:tcW w:w="3010" w:type="dxa"/>
          </w:tcPr>
          <w:p w14:paraId="1249F3E2" w14:textId="210B3F24" w:rsidR="00FC2724" w:rsidRPr="0085607F" w:rsidRDefault="003458E6" w:rsidP="003458E6">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3458E6">
              <w:rPr>
                <w:rFonts w:ascii="Times" w:eastAsia="Calibri" w:hAnsi="Times" w:cs="Arial"/>
                <w:color w:val="000000"/>
                <w:lang w:val="en-US" w:eastAsia="en-US"/>
              </w:rPr>
              <w:t>PHARMACOECONOMICS. Modern pharmacoeconomics and pharmacoepidemiology.</w:t>
            </w:r>
            <w:r>
              <w:rPr>
                <w:rFonts w:ascii="Times" w:eastAsia="Calibri" w:hAnsi="Times" w:cs="Arial"/>
                <w:color w:val="000000"/>
                <w:lang w:val="en-US" w:eastAsia="en-US"/>
              </w:rPr>
              <w:t xml:space="preserve"> </w:t>
            </w:r>
            <w:r w:rsidRPr="003458E6">
              <w:rPr>
                <w:rFonts w:ascii="Times" w:eastAsia="Calibri" w:hAnsi="Times" w:cs="Arial"/>
                <w:color w:val="000000"/>
                <w:lang w:val="en-US" w:eastAsia="en-US"/>
              </w:rPr>
              <w:t xml:space="preserve">2018;11(3):38-42. </w:t>
            </w:r>
            <w:r>
              <w:rPr>
                <w:rFonts w:ascii="Times" w:eastAsia="Calibri" w:hAnsi="Times" w:cs="Arial"/>
                <w:color w:val="000000"/>
                <w:lang w:val="en-US" w:eastAsia="en-US"/>
              </w:rPr>
              <w:t xml:space="preserve">DOI: </w:t>
            </w:r>
            <w:r w:rsidRPr="003458E6">
              <w:rPr>
                <w:rFonts w:ascii="Times" w:eastAsia="Calibri" w:hAnsi="Times" w:cs="Arial"/>
                <w:color w:val="000000"/>
                <w:lang w:val="en-US" w:eastAsia="en-US"/>
              </w:rPr>
              <w:t>10.17749/2070-4909.2018.11.3-038-042</w:t>
            </w:r>
          </w:p>
        </w:tc>
        <w:tc>
          <w:tcPr>
            <w:tcW w:w="2342" w:type="dxa"/>
          </w:tcPr>
          <w:p w14:paraId="3A1DD49B" w14:textId="1DC34F24" w:rsidR="00FC2724" w:rsidRPr="0085607F" w:rsidRDefault="003458E6"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3458E6">
              <w:rPr>
                <w:rFonts w:ascii="Times" w:eastAsia="Calibri" w:hAnsi="Times" w:cs="Arial"/>
                <w:color w:val="000000"/>
                <w:lang w:val="en-US" w:eastAsia="en-US"/>
              </w:rPr>
              <w:t>Kolbin A.S., Kurylev A.A.</w:t>
            </w:r>
          </w:p>
        </w:tc>
      </w:tr>
      <w:tr w:rsidR="00FC2724" w:rsidRPr="00554EF5" w14:paraId="54550595"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24DA697" w14:textId="63946937" w:rsidR="00FC2724" w:rsidRPr="0085607F" w:rsidRDefault="00C13DA6"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lastRenderedPageBreak/>
              <w:t>15</w:t>
            </w:r>
          </w:p>
        </w:tc>
        <w:tc>
          <w:tcPr>
            <w:tcW w:w="3544" w:type="dxa"/>
          </w:tcPr>
          <w:p w14:paraId="47FCB07E" w14:textId="56CF67F8" w:rsidR="00FC2724" w:rsidRPr="0085607F" w:rsidRDefault="00C13DA6" w:rsidP="00C13DA6">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C13DA6">
              <w:rPr>
                <w:rFonts w:ascii="Times" w:eastAsia="Calibri" w:hAnsi="Times" w:cs="Arial"/>
                <w:color w:val="000000"/>
                <w:lang w:val="en-US" w:eastAsia="en-US"/>
              </w:rPr>
              <w:t>Cost-</w:t>
            </w:r>
            <w:r>
              <w:rPr>
                <w:rFonts w:ascii="Times" w:eastAsia="Calibri" w:hAnsi="Times" w:cs="Arial"/>
                <w:color w:val="000000"/>
                <w:lang w:val="en-US" w:eastAsia="en-US"/>
              </w:rPr>
              <w:t>b</w:t>
            </w:r>
            <w:r w:rsidRPr="00C13DA6">
              <w:rPr>
                <w:rFonts w:ascii="Times" w:eastAsia="Calibri" w:hAnsi="Times" w:cs="Arial"/>
                <w:color w:val="000000"/>
                <w:lang w:val="en-US" w:eastAsia="en-US"/>
              </w:rPr>
              <w:t xml:space="preserve">enefit </w:t>
            </w:r>
            <w:r>
              <w:rPr>
                <w:rFonts w:ascii="Times" w:eastAsia="Calibri" w:hAnsi="Times" w:cs="Arial"/>
                <w:color w:val="000000"/>
                <w:lang w:val="en-US" w:eastAsia="en-US"/>
              </w:rPr>
              <w:t>a</w:t>
            </w:r>
            <w:r w:rsidRPr="00C13DA6">
              <w:rPr>
                <w:rFonts w:ascii="Times" w:eastAsia="Calibri" w:hAnsi="Times" w:cs="Arial"/>
                <w:color w:val="000000"/>
                <w:lang w:val="en-US" w:eastAsia="en-US"/>
              </w:rPr>
              <w:t xml:space="preserve">nalysis of </w:t>
            </w:r>
            <w:r>
              <w:rPr>
                <w:rFonts w:ascii="Times" w:eastAsia="Calibri" w:hAnsi="Times" w:cs="Arial"/>
                <w:color w:val="000000"/>
                <w:lang w:val="en-US" w:eastAsia="en-US"/>
              </w:rPr>
              <w:t>r</w:t>
            </w:r>
            <w:r w:rsidRPr="00C13DA6">
              <w:rPr>
                <w:rFonts w:ascii="Times" w:eastAsia="Calibri" w:hAnsi="Times" w:cs="Arial"/>
                <w:color w:val="000000"/>
                <w:lang w:val="en-US" w:eastAsia="en-US"/>
              </w:rPr>
              <w:t xml:space="preserve">egimens of </w:t>
            </w:r>
            <w:r>
              <w:rPr>
                <w:rFonts w:ascii="Times" w:eastAsia="Calibri" w:hAnsi="Times" w:cs="Arial"/>
                <w:color w:val="000000"/>
                <w:lang w:val="en-US" w:eastAsia="en-US"/>
              </w:rPr>
              <w:t>a</w:t>
            </w:r>
            <w:r w:rsidRPr="00C13DA6">
              <w:rPr>
                <w:rFonts w:ascii="Times" w:eastAsia="Calibri" w:hAnsi="Times" w:cs="Arial"/>
                <w:color w:val="000000"/>
                <w:lang w:val="en-US" w:eastAsia="en-US"/>
              </w:rPr>
              <w:t xml:space="preserve">ntibacterial </w:t>
            </w:r>
            <w:r>
              <w:rPr>
                <w:rFonts w:ascii="Times" w:eastAsia="Calibri" w:hAnsi="Times" w:cs="Arial"/>
                <w:color w:val="000000"/>
                <w:lang w:val="en-US" w:eastAsia="en-US"/>
              </w:rPr>
              <w:t>t</w:t>
            </w:r>
            <w:r w:rsidRPr="00C13DA6">
              <w:rPr>
                <w:rFonts w:ascii="Times" w:eastAsia="Calibri" w:hAnsi="Times" w:cs="Arial"/>
                <w:color w:val="000000"/>
                <w:lang w:val="en-US" w:eastAsia="en-US"/>
              </w:rPr>
              <w:t xml:space="preserve">herapy for </w:t>
            </w:r>
            <w:r>
              <w:rPr>
                <w:rFonts w:ascii="Times" w:eastAsia="Calibri" w:hAnsi="Times" w:cs="Arial"/>
                <w:color w:val="000000"/>
                <w:lang w:val="en-US" w:eastAsia="en-US"/>
              </w:rPr>
              <w:t>a</w:t>
            </w:r>
            <w:r w:rsidRPr="00C13DA6">
              <w:rPr>
                <w:rFonts w:ascii="Times" w:eastAsia="Calibri" w:hAnsi="Times" w:cs="Arial"/>
                <w:color w:val="000000"/>
                <w:lang w:val="en-US" w:eastAsia="en-US"/>
              </w:rPr>
              <w:t xml:space="preserve">cute </w:t>
            </w:r>
            <w:r>
              <w:rPr>
                <w:rFonts w:ascii="Times" w:eastAsia="Calibri" w:hAnsi="Times" w:cs="Arial"/>
                <w:color w:val="000000"/>
                <w:lang w:val="en-US" w:eastAsia="en-US"/>
              </w:rPr>
              <w:t>u</w:t>
            </w:r>
            <w:r w:rsidRPr="00C13DA6">
              <w:rPr>
                <w:rFonts w:ascii="Times" w:eastAsia="Calibri" w:hAnsi="Times" w:cs="Arial"/>
                <w:color w:val="000000"/>
                <w:lang w:val="en-US" w:eastAsia="en-US"/>
              </w:rPr>
              <w:t xml:space="preserve">ncomplicated </w:t>
            </w:r>
            <w:r>
              <w:rPr>
                <w:rFonts w:ascii="Times" w:eastAsia="Calibri" w:hAnsi="Times" w:cs="Arial"/>
                <w:color w:val="000000"/>
                <w:lang w:val="en-US" w:eastAsia="en-US"/>
              </w:rPr>
              <w:t>p</w:t>
            </w:r>
            <w:r w:rsidRPr="00C13DA6">
              <w:rPr>
                <w:rFonts w:ascii="Times" w:eastAsia="Calibri" w:hAnsi="Times" w:cs="Arial"/>
                <w:color w:val="000000"/>
                <w:lang w:val="en-US" w:eastAsia="en-US"/>
              </w:rPr>
              <w:t>yelonephritis</w:t>
            </w:r>
          </w:p>
        </w:tc>
        <w:tc>
          <w:tcPr>
            <w:tcW w:w="3010" w:type="dxa"/>
          </w:tcPr>
          <w:p w14:paraId="440BB01C" w14:textId="52AFDEA9" w:rsidR="00FC2724" w:rsidRPr="0085607F" w:rsidRDefault="00C13DA6" w:rsidP="00FC272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C13DA6">
              <w:rPr>
                <w:rFonts w:ascii="Times" w:eastAsia="Calibri" w:hAnsi="Times" w:cs="Arial"/>
                <w:color w:val="000000"/>
                <w:lang w:val="en-US" w:eastAsia="en-US"/>
              </w:rPr>
              <w:t>Effective pharmacotherapy: urology and nephrology.</w:t>
            </w:r>
            <w:r>
              <w:rPr>
                <w:rFonts w:ascii="Times" w:eastAsia="Calibri" w:hAnsi="Times" w:cs="Arial"/>
                <w:color w:val="000000"/>
                <w:lang w:val="en-US" w:eastAsia="en-US"/>
              </w:rPr>
              <w:t xml:space="preserve"> </w:t>
            </w:r>
            <w:r w:rsidRPr="00C13DA6">
              <w:rPr>
                <w:rFonts w:ascii="Times" w:eastAsia="Calibri" w:hAnsi="Times" w:cs="Arial"/>
                <w:color w:val="000000"/>
                <w:lang w:val="en-US" w:eastAsia="en-US"/>
              </w:rPr>
              <w:t>2018;3-4 (29):4-16</w:t>
            </w:r>
          </w:p>
        </w:tc>
        <w:tc>
          <w:tcPr>
            <w:tcW w:w="2342" w:type="dxa"/>
          </w:tcPr>
          <w:p w14:paraId="0F6FEFF3" w14:textId="77531522" w:rsidR="00FC2724" w:rsidRPr="0085607F" w:rsidRDefault="00C13DA6" w:rsidP="00C13DA6">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C13DA6">
              <w:rPr>
                <w:rFonts w:ascii="Times" w:eastAsia="Calibri" w:hAnsi="Times" w:cs="Arial"/>
                <w:color w:val="000000"/>
                <w:lang w:val="en-US" w:eastAsia="en-US"/>
              </w:rPr>
              <w:t>Gomon Yu.M., Kolbin A.S., Balykina Yu.</w:t>
            </w:r>
            <w:r>
              <w:rPr>
                <w:rFonts w:ascii="Times" w:eastAsia="Calibri" w:hAnsi="Times" w:cs="Arial"/>
                <w:color w:val="000000"/>
                <w:lang w:val="en-US" w:eastAsia="en-US"/>
              </w:rPr>
              <w:t>E</w:t>
            </w:r>
            <w:r w:rsidRPr="00C13DA6">
              <w:rPr>
                <w:rFonts w:ascii="Times" w:eastAsia="Calibri" w:hAnsi="Times" w:cs="Arial"/>
                <w:color w:val="000000"/>
                <w:lang w:val="en-US" w:eastAsia="en-US"/>
              </w:rPr>
              <w:t>., Arepyeva M.A., Sidorenko S.V., Strizheletsky V.V., Ivanov I.G.</w:t>
            </w:r>
          </w:p>
        </w:tc>
      </w:tr>
      <w:tr w:rsidR="00C13DA6" w:rsidRPr="00803A62" w14:paraId="7154A726"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6E0E0EBA" w14:textId="3FFDEE35" w:rsidR="00C13DA6" w:rsidRPr="0085607F" w:rsidRDefault="00C13DA6"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16</w:t>
            </w:r>
          </w:p>
        </w:tc>
        <w:tc>
          <w:tcPr>
            <w:tcW w:w="3544" w:type="dxa"/>
          </w:tcPr>
          <w:p w14:paraId="2C57DFE5" w14:textId="41720980" w:rsidR="00C13DA6" w:rsidRPr="0085607F" w:rsidRDefault="00803A62" w:rsidP="00803A62">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803A62">
              <w:rPr>
                <w:rFonts w:ascii="Times" w:eastAsia="Calibri" w:hAnsi="Times" w:cs="Arial"/>
                <w:color w:val="000000"/>
                <w:lang w:val="en-US" w:eastAsia="en-US"/>
              </w:rPr>
              <w:t>F</w:t>
            </w:r>
            <w:r>
              <w:rPr>
                <w:rFonts w:ascii="Times" w:eastAsia="Calibri" w:hAnsi="Times" w:cs="Arial"/>
                <w:color w:val="000000"/>
                <w:lang w:val="en-US" w:eastAsia="en-US"/>
              </w:rPr>
              <w:t xml:space="preserve">orecasting economic effect of Alirocumab in patients with </w:t>
            </w:r>
            <w:r w:rsidRPr="00803A62">
              <w:rPr>
                <w:rFonts w:ascii="Times" w:eastAsia="Calibri" w:hAnsi="Times" w:cs="Arial"/>
                <w:color w:val="000000"/>
                <w:lang w:val="en-US" w:eastAsia="en-US"/>
              </w:rPr>
              <w:t xml:space="preserve">hypercholesteremia </w:t>
            </w:r>
            <w:r>
              <w:rPr>
                <w:rFonts w:ascii="Times" w:eastAsia="Calibri" w:hAnsi="Times" w:cs="Arial"/>
                <w:color w:val="000000"/>
                <w:lang w:val="en-US" w:eastAsia="en-US"/>
              </w:rPr>
              <w:t>and high cardiovascular risk</w:t>
            </w:r>
          </w:p>
        </w:tc>
        <w:tc>
          <w:tcPr>
            <w:tcW w:w="3010" w:type="dxa"/>
          </w:tcPr>
          <w:p w14:paraId="42352471" w14:textId="444D7571" w:rsidR="00C13DA6" w:rsidRPr="00803A62" w:rsidRDefault="00803A62"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eastAsia="en-US"/>
              </w:rPr>
            </w:pPr>
            <w:r w:rsidRPr="00803A62">
              <w:rPr>
                <w:rFonts w:ascii="Times" w:eastAsia="Calibri" w:hAnsi="Times" w:cs="Arial"/>
                <w:color w:val="000000"/>
                <w:lang w:val="en-US" w:eastAsia="en-US"/>
              </w:rPr>
              <w:t>Clinical</w:t>
            </w:r>
            <w:r w:rsidRPr="00803A62">
              <w:rPr>
                <w:rFonts w:ascii="Times" w:eastAsia="Calibri" w:hAnsi="Times" w:cs="Arial"/>
                <w:color w:val="000000"/>
                <w:lang w:eastAsia="en-US"/>
              </w:rPr>
              <w:t xml:space="preserve"> </w:t>
            </w:r>
            <w:r w:rsidRPr="00803A62">
              <w:rPr>
                <w:rFonts w:ascii="Times" w:eastAsia="Calibri" w:hAnsi="Times" w:cs="Arial"/>
                <w:color w:val="000000"/>
                <w:lang w:val="en-US" w:eastAsia="en-US"/>
              </w:rPr>
              <w:t>pharmacology</w:t>
            </w:r>
            <w:r w:rsidRPr="00803A62">
              <w:rPr>
                <w:rFonts w:ascii="Times" w:eastAsia="Calibri" w:hAnsi="Times" w:cs="Arial"/>
                <w:color w:val="000000"/>
                <w:lang w:eastAsia="en-US"/>
              </w:rPr>
              <w:t xml:space="preserve"> </w:t>
            </w:r>
            <w:r w:rsidRPr="00803A62">
              <w:rPr>
                <w:rFonts w:ascii="Times" w:eastAsia="Calibri" w:hAnsi="Times" w:cs="Arial"/>
                <w:color w:val="000000"/>
                <w:lang w:val="en-US" w:eastAsia="en-US"/>
              </w:rPr>
              <w:t>and</w:t>
            </w:r>
            <w:r w:rsidRPr="00803A62">
              <w:rPr>
                <w:rFonts w:ascii="Times" w:eastAsia="Calibri" w:hAnsi="Times" w:cs="Arial"/>
                <w:color w:val="000000"/>
                <w:lang w:eastAsia="en-US"/>
              </w:rPr>
              <w:t xml:space="preserve"> </w:t>
            </w:r>
            <w:r w:rsidRPr="00803A62">
              <w:rPr>
                <w:rFonts w:ascii="Times" w:eastAsia="Calibri" w:hAnsi="Times" w:cs="Arial"/>
                <w:color w:val="000000"/>
                <w:lang w:val="en-US" w:eastAsia="en-US"/>
              </w:rPr>
              <w:t>therapy</w:t>
            </w:r>
            <w:r w:rsidRPr="00803A62">
              <w:rPr>
                <w:rFonts w:ascii="Times" w:eastAsia="Calibri" w:hAnsi="Times" w:cs="Arial"/>
                <w:color w:val="000000"/>
                <w:lang w:eastAsia="en-US"/>
              </w:rPr>
              <w:t>. 2018;27(1):90-96.</w:t>
            </w:r>
          </w:p>
        </w:tc>
        <w:tc>
          <w:tcPr>
            <w:tcW w:w="2342" w:type="dxa"/>
          </w:tcPr>
          <w:p w14:paraId="0BC3CB23" w14:textId="3772E9A2" w:rsidR="00C13DA6" w:rsidRPr="00803A62" w:rsidRDefault="007932A9" w:rsidP="007932A9">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eastAsia="en-US"/>
              </w:rPr>
            </w:pPr>
            <w:r>
              <w:rPr>
                <w:rFonts w:ascii="Times" w:eastAsia="Calibri" w:hAnsi="Times" w:cs="Arial"/>
                <w:color w:val="000000"/>
                <w:lang w:val="en-US" w:eastAsia="en-US"/>
              </w:rPr>
              <w:t>Zyuryanov</w:t>
            </w:r>
            <w:r w:rsidRPr="007932A9">
              <w:rPr>
                <w:rFonts w:ascii="Times" w:eastAsia="Calibri" w:hAnsi="Times" w:cs="Arial"/>
                <w:color w:val="000000"/>
                <w:lang w:eastAsia="en-US"/>
              </w:rPr>
              <w:t xml:space="preserve"> </w:t>
            </w:r>
            <w:r>
              <w:rPr>
                <w:rFonts w:ascii="Times" w:eastAsia="Calibri" w:hAnsi="Times" w:cs="Arial"/>
                <w:color w:val="000000"/>
                <w:lang w:val="en-US" w:eastAsia="en-US"/>
              </w:rPr>
              <w:t>S</w:t>
            </w:r>
            <w:r w:rsidRPr="007932A9">
              <w:rPr>
                <w:rFonts w:ascii="Times" w:eastAsia="Calibri" w:hAnsi="Times" w:cs="Arial"/>
                <w:color w:val="000000"/>
                <w:lang w:eastAsia="en-US"/>
              </w:rPr>
              <w:t>.</w:t>
            </w:r>
            <w:r>
              <w:rPr>
                <w:rFonts w:ascii="Times" w:eastAsia="Calibri" w:hAnsi="Times" w:cs="Arial"/>
                <w:color w:val="000000"/>
                <w:lang w:val="en-US" w:eastAsia="en-US"/>
              </w:rPr>
              <w:t>K</w:t>
            </w:r>
            <w:r w:rsidRPr="007932A9">
              <w:rPr>
                <w:rFonts w:ascii="Times" w:eastAsia="Calibri" w:hAnsi="Times" w:cs="Arial"/>
                <w:color w:val="000000"/>
                <w:lang w:eastAsia="en-US"/>
              </w:rPr>
              <w:t xml:space="preserve">., </w:t>
            </w:r>
            <w:r w:rsidRPr="000E6772">
              <w:rPr>
                <w:rFonts w:ascii="Times" w:eastAsia="Calibri" w:hAnsi="Times" w:cs="Arial"/>
                <w:color w:val="000000"/>
                <w:lang w:val="en-US" w:eastAsia="en-US"/>
              </w:rPr>
              <w:t>Diakov</w:t>
            </w:r>
            <w:r w:rsidRPr="000E6772">
              <w:rPr>
                <w:rFonts w:ascii="Times" w:eastAsia="Calibri" w:hAnsi="Times" w:cs="Arial"/>
                <w:color w:val="000000"/>
                <w:lang w:eastAsia="en-US"/>
              </w:rPr>
              <w:t xml:space="preserve"> </w:t>
            </w:r>
            <w:r w:rsidRPr="000E6772">
              <w:rPr>
                <w:rFonts w:ascii="Times" w:eastAsia="Calibri" w:hAnsi="Times" w:cs="Arial"/>
                <w:color w:val="000000"/>
                <w:lang w:val="en-US" w:eastAsia="en-US"/>
              </w:rPr>
              <w:t>I</w:t>
            </w:r>
            <w:r w:rsidRPr="000E6772">
              <w:rPr>
                <w:rFonts w:ascii="Times" w:eastAsia="Calibri" w:hAnsi="Times" w:cs="Arial"/>
                <w:color w:val="000000"/>
                <w:lang w:eastAsia="en-US"/>
              </w:rPr>
              <w:t>.</w:t>
            </w:r>
            <w:r w:rsidRPr="000E6772">
              <w:rPr>
                <w:rFonts w:ascii="Times" w:eastAsia="Calibri" w:hAnsi="Times" w:cs="Arial"/>
                <w:color w:val="000000"/>
                <w:lang w:val="en-US" w:eastAsia="en-US"/>
              </w:rPr>
              <w:t>N</w:t>
            </w:r>
            <w:r w:rsidRPr="000E6772">
              <w:rPr>
                <w:rFonts w:ascii="Times" w:eastAsia="Calibri" w:hAnsi="Times" w:cs="Arial"/>
                <w:color w:val="000000"/>
                <w:lang w:eastAsia="en-US"/>
              </w:rPr>
              <w:t xml:space="preserve">., </w:t>
            </w:r>
            <w:r w:rsidRPr="000E6772">
              <w:rPr>
                <w:rFonts w:ascii="Times" w:eastAsia="Calibri" w:hAnsi="Times" w:cs="Arial"/>
                <w:color w:val="000000"/>
                <w:lang w:val="en-US" w:eastAsia="en-US"/>
              </w:rPr>
              <w:t>Karpov</w:t>
            </w:r>
            <w:r w:rsidRPr="000E6772">
              <w:rPr>
                <w:rFonts w:ascii="Times" w:eastAsia="Calibri" w:hAnsi="Times" w:cs="Arial"/>
                <w:color w:val="000000"/>
                <w:lang w:eastAsia="en-US"/>
              </w:rPr>
              <w:t xml:space="preserve"> </w:t>
            </w:r>
            <w:r w:rsidRPr="000E6772">
              <w:rPr>
                <w:rFonts w:ascii="Times" w:eastAsia="Calibri" w:hAnsi="Times" w:cs="Arial"/>
                <w:color w:val="000000"/>
                <w:lang w:val="en-US" w:eastAsia="en-US"/>
              </w:rPr>
              <w:t>O</w:t>
            </w:r>
            <w:r w:rsidRPr="000E6772">
              <w:rPr>
                <w:rFonts w:ascii="Times" w:eastAsia="Calibri" w:hAnsi="Times" w:cs="Arial"/>
                <w:color w:val="000000"/>
                <w:lang w:eastAsia="en-US"/>
              </w:rPr>
              <w:t>.</w:t>
            </w:r>
            <w:r w:rsidRPr="000E6772">
              <w:rPr>
                <w:rFonts w:ascii="Times" w:eastAsia="Calibri" w:hAnsi="Times" w:cs="Arial"/>
                <w:color w:val="000000"/>
                <w:lang w:val="en-US" w:eastAsia="en-US"/>
              </w:rPr>
              <w:t>I</w:t>
            </w:r>
            <w:r w:rsidRPr="000E6772">
              <w:rPr>
                <w:rFonts w:ascii="Times" w:eastAsia="Calibri" w:hAnsi="Times" w:cs="Arial"/>
                <w:color w:val="000000"/>
                <w:lang w:eastAsia="en-US"/>
              </w:rPr>
              <w:t>.</w:t>
            </w:r>
            <w:r w:rsidRPr="007932A9">
              <w:rPr>
                <w:rFonts w:ascii="Times" w:eastAsia="Calibri" w:hAnsi="Times" w:cs="Arial"/>
                <w:color w:val="000000"/>
                <w:lang w:eastAsia="en-US"/>
              </w:rPr>
              <w:t xml:space="preserve"> </w:t>
            </w:r>
          </w:p>
        </w:tc>
      </w:tr>
      <w:tr w:rsidR="00C13DA6" w:rsidRPr="00554EF5" w14:paraId="61C253EF"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5AAF5E7" w14:textId="5B9A1ABC" w:rsidR="00C13DA6" w:rsidRPr="007932A9" w:rsidRDefault="007932A9"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17</w:t>
            </w:r>
          </w:p>
        </w:tc>
        <w:tc>
          <w:tcPr>
            <w:tcW w:w="3544" w:type="dxa"/>
          </w:tcPr>
          <w:p w14:paraId="3AA89156" w14:textId="43F5F13B" w:rsidR="00C13DA6" w:rsidRPr="007932A9" w:rsidRDefault="007932A9" w:rsidP="007932A9">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7932A9">
              <w:rPr>
                <w:rFonts w:ascii="Times" w:eastAsia="Calibri" w:hAnsi="Times" w:cs="Arial"/>
                <w:color w:val="000000"/>
                <w:lang w:val="en-US" w:eastAsia="en-US"/>
              </w:rPr>
              <w:t xml:space="preserve">Pharmacoeconomic study of drugs used in the treatment of moderate </w:t>
            </w:r>
            <w:r>
              <w:rPr>
                <w:rFonts w:ascii="Times" w:eastAsia="Calibri" w:hAnsi="Times" w:cs="Arial"/>
                <w:color w:val="000000"/>
                <w:lang w:val="en-US" w:eastAsia="en-US"/>
              </w:rPr>
              <w:t>and</w:t>
            </w:r>
            <w:r w:rsidRPr="007932A9">
              <w:rPr>
                <w:rFonts w:ascii="Times" w:eastAsia="Calibri" w:hAnsi="Times" w:cs="Arial"/>
                <w:color w:val="000000"/>
                <w:lang w:val="en-US" w:eastAsia="en-US"/>
              </w:rPr>
              <w:t xml:space="preserve"> severe psoriasis in patients with ineffective basic systemic therapy</w:t>
            </w:r>
          </w:p>
        </w:tc>
        <w:tc>
          <w:tcPr>
            <w:tcW w:w="3010" w:type="dxa"/>
          </w:tcPr>
          <w:p w14:paraId="6FDC51CD" w14:textId="4F0C9740" w:rsidR="00C13DA6" w:rsidRPr="00803A62" w:rsidRDefault="007932A9" w:rsidP="00FC272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eastAsia="en-US"/>
              </w:rPr>
            </w:pPr>
            <w:r w:rsidRPr="007932A9">
              <w:rPr>
                <w:rFonts w:ascii="Times" w:eastAsia="Calibri" w:hAnsi="Times" w:cs="Arial"/>
                <w:color w:val="000000"/>
                <w:lang w:eastAsia="en-US"/>
              </w:rPr>
              <w:t>Clinical pharmacology and therapy.</w:t>
            </w:r>
            <w:r>
              <w:rPr>
                <w:rFonts w:ascii="Times" w:eastAsia="Calibri" w:hAnsi="Times" w:cs="Arial"/>
                <w:color w:val="000000"/>
                <w:lang w:eastAsia="en-US"/>
              </w:rPr>
              <w:t xml:space="preserve"> </w:t>
            </w:r>
            <w:r w:rsidRPr="007932A9">
              <w:rPr>
                <w:rFonts w:ascii="Times" w:eastAsia="Calibri" w:hAnsi="Times" w:cs="Arial"/>
                <w:color w:val="000000"/>
                <w:lang w:eastAsia="en-US"/>
              </w:rPr>
              <w:t>2018;27(4):91-97.</w:t>
            </w:r>
          </w:p>
        </w:tc>
        <w:tc>
          <w:tcPr>
            <w:tcW w:w="2342" w:type="dxa"/>
          </w:tcPr>
          <w:p w14:paraId="723B2333" w14:textId="1E6DCF44" w:rsidR="00C13DA6" w:rsidRPr="007932A9" w:rsidRDefault="007932A9" w:rsidP="00B41D06">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Zyryanov</w:t>
            </w:r>
            <w:r w:rsidRPr="007932A9">
              <w:rPr>
                <w:rFonts w:ascii="Times" w:eastAsia="Calibri" w:hAnsi="Times" w:cs="Arial"/>
                <w:color w:val="000000"/>
                <w:lang w:val="en-US" w:eastAsia="en-US"/>
              </w:rPr>
              <w:t xml:space="preserve"> </w:t>
            </w:r>
            <w:r>
              <w:rPr>
                <w:rFonts w:ascii="Times" w:eastAsia="Calibri" w:hAnsi="Times" w:cs="Arial"/>
                <w:color w:val="000000"/>
                <w:lang w:val="en-US" w:eastAsia="en-US"/>
              </w:rPr>
              <w:t>S</w:t>
            </w:r>
            <w:r w:rsidRPr="007932A9">
              <w:rPr>
                <w:rFonts w:ascii="Times" w:eastAsia="Calibri" w:hAnsi="Times" w:cs="Arial"/>
                <w:color w:val="000000"/>
                <w:lang w:val="en-US" w:eastAsia="en-US"/>
              </w:rPr>
              <w:t>.</w:t>
            </w:r>
            <w:r>
              <w:rPr>
                <w:rFonts w:ascii="Times" w:eastAsia="Calibri" w:hAnsi="Times" w:cs="Arial"/>
                <w:color w:val="000000"/>
                <w:lang w:val="en-US" w:eastAsia="en-US"/>
              </w:rPr>
              <w:t>K</w:t>
            </w:r>
            <w:r w:rsidRPr="007932A9">
              <w:rPr>
                <w:rFonts w:ascii="Times" w:eastAsia="Calibri" w:hAnsi="Times" w:cs="Arial"/>
                <w:color w:val="000000"/>
                <w:lang w:val="en-US" w:eastAsia="en-US"/>
              </w:rPr>
              <w:t>.,</w:t>
            </w:r>
            <w:r>
              <w:rPr>
                <w:rFonts w:ascii="Times" w:eastAsia="Calibri" w:hAnsi="Times" w:cs="Arial"/>
                <w:color w:val="000000"/>
                <w:lang w:val="en-US" w:eastAsia="en-US"/>
              </w:rPr>
              <w:t xml:space="preserve"> Cheberda A.E., Belousov D.Yu.</w:t>
            </w:r>
          </w:p>
        </w:tc>
      </w:tr>
      <w:tr w:rsidR="00C13DA6" w:rsidRPr="00554EF5" w14:paraId="2E007BA6"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6764B201" w14:textId="111ACC4B" w:rsidR="00C13DA6" w:rsidRPr="007932A9" w:rsidRDefault="00342856"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18</w:t>
            </w:r>
          </w:p>
        </w:tc>
        <w:tc>
          <w:tcPr>
            <w:tcW w:w="3544" w:type="dxa"/>
          </w:tcPr>
          <w:p w14:paraId="1D0DC0C2" w14:textId="56F67BB3" w:rsidR="00C13DA6" w:rsidRPr="007932A9" w:rsidRDefault="00342856" w:rsidP="00342856">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342856">
              <w:rPr>
                <w:rFonts w:ascii="Times" w:eastAsia="Calibri" w:hAnsi="Times" w:cs="Arial"/>
                <w:color w:val="000000"/>
                <w:lang w:val="en-US" w:eastAsia="en-US"/>
              </w:rPr>
              <w:t xml:space="preserve">A problem of inhaled drug substitutions: analysis of data from </w:t>
            </w:r>
            <w:r>
              <w:rPr>
                <w:rFonts w:ascii="Times" w:eastAsia="Calibri" w:hAnsi="Times" w:cs="Arial"/>
                <w:color w:val="000000"/>
                <w:lang w:val="en-US" w:eastAsia="en-US"/>
              </w:rPr>
              <w:t xml:space="preserve">the </w:t>
            </w:r>
            <w:r w:rsidRPr="00342856">
              <w:rPr>
                <w:rFonts w:ascii="Times" w:eastAsia="Calibri" w:hAnsi="Times" w:cs="Arial"/>
                <w:color w:val="000000"/>
                <w:lang w:val="en-US" w:eastAsia="en-US"/>
              </w:rPr>
              <w:t>Russian database on adverse events</w:t>
            </w:r>
          </w:p>
        </w:tc>
        <w:tc>
          <w:tcPr>
            <w:tcW w:w="3010" w:type="dxa"/>
          </w:tcPr>
          <w:p w14:paraId="33A897A3" w14:textId="4E7C819E" w:rsidR="00C13DA6" w:rsidRPr="007932A9" w:rsidRDefault="00342856" w:rsidP="00342856">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342856">
              <w:rPr>
                <w:rFonts w:ascii="Times" w:eastAsia="Calibri" w:hAnsi="Times" w:cs="Arial"/>
                <w:color w:val="000000"/>
                <w:lang w:val="en-US" w:eastAsia="en-US"/>
              </w:rPr>
              <w:t xml:space="preserve">Russian Pulmonology. 2018;28(4):424-429. </w:t>
            </w:r>
            <w:r>
              <w:rPr>
                <w:rFonts w:ascii="Times" w:eastAsia="Calibri" w:hAnsi="Times" w:cs="Arial"/>
                <w:color w:val="000000"/>
                <w:lang w:val="en-US" w:eastAsia="en-US"/>
              </w:rPr>
              <w:t xml:space="preserve">DOI: </w:t>
            </w:r>
            <w:r w:rsidRPr="00342856">
              <w:rPr>
                <w:rFonts w:ascii="Times" w:eastAsia="Calibri" w:hAnsi="Times" w:cs="Arial"/>
                <w:color w:val="000000"/>
                <w:lang w:val="en-US" w:eastAsia="en-US"/>
              </w:rPr>
              <w:t>10.18093/0869-0189-2018-28-4-424-429</w:t>
            </w:r>
          </w:p>
        </w:tc>
        <w:tc>
          <w:tcPr>
            <w:tcW w:w="2342" w:type="dxa"/>
          </w:tcPr>
          <w:p w14:paraId="65CE14CA" w14:textId="2784D657" w:rsidR="00C13DA6" w:rsidRPr="007932A9" w:rsidRDefault="00342856"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342856">
              <w:rPr>
                <w:rFonts w:ascii="Times" w:eastAsia="Calibri" w:hAnsi="Times" w:cs="Arial"/>
                <w:color w:val="000000"/>
                <w:lang w:val="en-US" w:eastAsia="en-US"/>
              </w:rPr>
              <w:t>Zyryanov S.K., Zatolochina K.E., Asetskaya I.L.</w:t>
            </w:r>
          </w:p>
        </w:tc>
      </w:tr>
      <w:tr w:rsidR="007932A9" w:rsidRPr="00554EF5" w14:paraId="02EDBC02"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28BB0DD" w14:textId="2E1F8BCB" w:rsidR="007932A9" w:rsidRPr="007932A9" w:rsidRDefault="00342856"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19</w:t>
            </w:r>
          </w:p>
        </w:tc>
        <w:tc>
          <w:tcPr>
            <w:tcW w:w="3544" w:type="dxa"/>
          </w:tcPr>
          <w:p w14:paraId="140CC19D" w14:textId="66943DD1" w:rsidR="007932A9" w:rsidRPr="007932A9" w:rsidRDefault="00342856" w:rsidP="00FC272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342856">
              <w:rPr>
                <w:rFonts w:ascii="Times" w:eastAsia="Calibri" w:hAnsi="Times" w:cs="Arial"/>
                <w:color w:val="000000"/>
                <w:lang w:val="en-US" w:eastAsia="en-US"/>
              </w:rPr>
              <w:t>Pharmacoeconomic assessment of dual bronchodilation therapy in patients with COPD</w:t>
            </w:r>
          </w:p>
        </w:tc>
        <w:tc>
          <w:tcPr>
            <w:tcW w:w="3010" w:type="dxa"/>
          </w:tcPr>
          <w:p w14:paraId="486C67C5" w14:textId="0BBCB5D7" w:rsidR="007932A9" w:rsidRPr="007932A9" w:rsidRDefault="00342856" w:rsidP="00342856">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342856">
              <w:rPr>
                <w:rFonts w:ascii="Times" w:eastAsia="Calibri" w:hAnsi="Times" w:cs="Arial"/>
                <w:color w:val="000000"/>
                <w:lang w:val="en-US" w:eastAsia="en-US"/>
              </w:rPr>
              <w:t xml:space="preserve">Russian Pulmonology. 2018;28(1):61-68. </w:t>
            </w:r>
            <w:r>
              <w:rPr>
                <w:rFonts w:ascii="Times" w:eastAsia="Calibri" w:hAnsi="Times" w:cs="Arial"/>
                <w:color w:val="000000"/>
                <w:lang w:val="en-US" w:eastAsia="en-US"/>
              </w:rPr>
              <w:t xml:space="preserve">DOI: </w:t>
            </w:r>
            <w:r w:rsidRPr="00342856">
              <w:rPr>
                <w:rFonts w:ascii="Times" w:eastAsia="Calibri" w:hAnsi="Times" w:cs="Arial"/>
                <w:color w:val="000000"/>
                <w:lang w:val="en-US" w:eastAsia="en-US"/>
              </w:rPr>
              <w:t>10.18093/0869-0189-2018-28-1-61-68</w:t>
            </w:r>
          </w:p>
        </w:tc>
        <w:tc>
          <w:tcPr>
            <w:tcW w:w="2342" w:type="dxa"/>
          </w:tcPr>
          <w:p w14:paraId="01D5D234" w14:textId="2E580F7B" w:rsidR="007932A9" w:rsidRPr="007932A9" w:rsidRDefault="00342856" w:rsidP="00FC272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342856">
              <w:rPr>
                <w:rFonts w:ascii="Times" w:eastAsia="Calibri" w:hAnsi="Times" w:cs="Arial"/>
                <w:color w:val="000000"/>
                <w:lang w:val="en-US" w:eastAsia="en-US"/>
              </w:rPr>
              <w:t>Zyryanov S.K., D'yakov I.N.</w:t>
            </w:r>
          </w:p>
        </w:tc>
      </w:tr>
      <w:tr w:rsidR="007932A9" w:rsidRPr="00554EF5" w14:paraId="00D91DA5"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7C89DB9B" w14:textId="3D60A70E" w:rsidR="007932A9" w:rsidRPr="007932A9" w:rsidRDefault="00A31B0F"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20</w:t>
            </w:r>
          </w:p>
        </w:tc>
        <w:tc>
          <w:tcPr>
            <w:tcW w:w="3544" w:type="dxa"/>
          </w:tcPr>
          <w:p w14:paraId="4FBAC3D1" w14:textId="1B326AB9" w:rsidR="007932A9" w:rsidRPr="007932A9" w:rsidRDefault="00A31B0F"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A31B0F">
              <w:rPr>
                <w:rFonts w:ascii="Times" w:eastAsia="Calibri" w:hAnsi="Times" w:cs="Arial"/>
                <w:color w:val="000000"/>
                <w:lang w:val="en-US" w:eastAsia="en-US"/>
              </w:rPr>
              <w:t>Perspective</w:t>
            </w:r>
            <w:r>
              <w:rPr>
                <w:rFonts w:ascii="Times" w:eastAsia="Calibri" w:hAnsi="Times" w:cs="Arial"/>
                <w:color w:val="000000"/>
                <w:lang w:val="en-US" w:eastAsia="en-US"/>
              </w:rPr>
              <w:t>s</w:t>
            </w:r>
            <w:r w:rsidRPr="00A31B0F">
              <w:rPr>
                <w:rFonts w:ascii="Times" w:eastAsia="Calibri" w:hAnsi="Times" w:cs="Arial"/>
                <w:color w:val="000000"/>
                <w:lang w:val="en-US" w:eastAsia="en-US"/>
              </w:rPr>
              <w:t xml:space="preserve"> for use of the radionuclide drugs in the treatment of malignant tumors in Russia</w:t>
            </w:r>
          </w:p>
        </w:tc>
        <w:tc>
          <w:tcPr>
            <w:tcW w:w="3010" w:type="dxa"/>
          </w:tcPr>
          <w:p w14:paraId="4AF7022A" w14:textId="244D65BC" w:rsidR="007932A9" w:rsidRPr="007932A9" w:rsidRDefault="00A31B0F" w:rsidP="00A31B0F">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A31B0F">
              <w:rPr>
                <w:rFonts w:ascii="Times" w:eastAsia="Calibri" w:hAnsi="Times" w:cs="Arial"/>
                <w:color w:val="000000"/>
                <w:lang w:val="en-US" w:eastAsia="en-US"/>
              </w:rPr>
              <w:t>Good Clinical Practice</w:t>
            </w:r>
            <w:r>
              <w:rPr>
                <w:rFonts w:ascii="Times" w:eastAsia="Calibri" w:hAnsi="Times" w:cs="Arial"/>
                <w:color w:val="000000"/>
                <w:lang w:val="en-US" w:eastAsia="en-US"/>
              </w:rPr>
              <w:t>.</w:t>
            </w:r>
            <w:r w:rsidRPr="00A31B0F">
              <w:rPr>
                <w:rFonts w:ascii="Times" w:eastAsia="Calibri" w:hAnsi="Times" w:cs="Arial"/>
                <w:color w:val="000000"/>
                <w:lang w:val="en-US" w:eastAsia="en-US"/>
              </w:rPr>
              <w:t xml:space="preserve"> 2018</w:t>
            </w:r>
            <w:r>
              <w:rPr>
                <w:rFonts w:ascii="Times" w:eastAsia="Calibri" w:hAnsi="Times" w:cs="Arial"/>
                <w:color w:val="000000"/>
                <w:lang w:val="en-US" w:eastAsia="en-US"/>
              </w:rPr>
              <w:t>;</w:t>
            </w:r>
            <w:r w:rsidRPr="00A31B0F">
              <w:rPr>
                <w:rFonts w:ascii="Times" w:eastAsia="Calibri" w:hAnsi="Times" w:cs="Arial"/>
                <w:color w:val="000000"/>
                <w:lang w:val="en-US" w:eastAsia="en-US"/>
              </w:rPr>
              <w:t>2:51-57. DOI: 10.24411/2588-0519-2018-10044</w:t>
            </w:r>
          </w:p>
        </w:tc>
        <w:tc>
          <w:tcPr>
            <w:tcW w:w="2342" w:type="dxa"/>
          </w:tcPr>
          <w:p w14:paraId="011AEBEA" w14:textId="77D60006" w:rsidR="007932A9" w:rsidRPr="00A31B0F" w:rsidRDefault="00A31B0F"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A31B0F">
              <w:rPr>
                <w:rFonts w:ascii="Times" w:eastAsia="Calibri" w:hAnsi="Times" w:cs="Arial"/>
                <w:color w:val="000000"/>
                <w:lang w:val="en-US" w:eastAsia="en-US"/>
              </w:rPr>
              <w:t>Zyryanov S.K., Zatolochina K</w:t>
            </w:r>
            <w:r>
              <w:rPr>
                <w:rFonts w:ascii="Times" w:eastAsia="Calibri" w:hAnsi="Times" w:cs="Arial"/>
                <w:color w:val="000000"/>
                <w:lang w:val="en-US" w:eastAsia="en-US"/>
              </w:rPr>
              <w:t>.</w:t>
            </w:r>
            <w:r w:rsidRPr="00A31B0F">
              <w:rPr>
                <w:rFonts w:ascii="Times" w:eastAsia="Calibri" w:hAnsi="Times" w:cs="Arial"/>
                <w:color w:val="000000"/>
                <w:lang w:val="en-US" w:eastAsia="en-US"/>
              </w:rPr>
              <w:t>E</w:t>
            </w:r>
            <w:r>
              <w:rPr>
                <w:rFonts w:ascii="Times" w:eastAsia="Calibri" w:hAnsi="Times" w:cs="Arial"/>
                <w:color w:val="000000"/>
                <w:lang w:val="en-US" w:eastAsia="en-US"/>
              </w:rPr>
              <w:t>.</w:t>
            </w:r>
          </w:p>
        </w:tc>
      </w:tr>
      <w:tr w:rsidR="007932A9" w:rsidRPr="00554EF5" w14:paraId="7F9A0B39"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36196CB" w14:textId="4EC138CF" w:rsidR="007932A9" w:rsidRPr="00A31B0F" w:rsidRDefault="00A31B0F"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21</w:t>
            </w:r>
          </w:p>
        </w:tc>
        <w:tc>
          <w:tcPr>
            <w:tcW w:w="3544" w:type="dxa"/>
          </w:tcPr>
          <w:p w14:paraId="71E2A832" w14:textId="04177E00" w:rsidR="007932A9" w:rsidRPr="00A31B0F" w:rsidRDefault="00A31B0F" w:rsidP="00FC272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A31B0F">
              <w:rPr>
                <w:rFonts w:ascii="Times" w:eastAsia="Calibri" w:hAnsi="Times" w:cs="Arial"/>
                <w:color w:val="000000"/>
                <w:lang w:val="en-US" w:eastAsia="en-US"/>
              </w:rPr>
              <w:t>Pharmacoeconomic analysis of flexible-dose administration regimen of Xeomine® in patients with focal dystonia</w:t>
            </w:r>
          </w:p>
        </w:tc>
        <w:tc>
          <w:tcPr>
            <w:tcW w:w="3010" w:type="dxa"/>
          </w:tcPr>
          <w:p w14:paraId="1F5B826F" w14:textId="46DDE7DE" w:rsidR="007932A9" w:rsidRPr="00A31B0F" w:rsidRDefault="00A31B0F" w:rsidP="00A31B0F">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A31B0F">
              <w:rPr>
                <w:rFonts w:ascii="Times" w:eastAsia="Calibri" w:hAnsi="Times" w:cs="Arial"/>
                <w:color w:val="000000"/>
                <w:lang w:val="en-US" w:eastAsia="en-US"/>
              </w:rPr>
              <w:t xml:space="preserve">Good Clinical Practice. 2018;(1):53-65. </w:t>
            </w:r>
            <w:r>
              <w:rPr>
                <w:rFonts w:ascii="Times" w:eastAsia="Calibri" w:hAnsi="Times" w:cs="Arial"/>
                <w:color w:val="000000"/>
                <w:lang w:val="en-US" w:eastAsia="en-US"/>
              </w:rPr>
              <w:t xml:space="preserve">DOI: </w:t>
            </w:r>
            <w:r w:rsidRPr="00A31B0F">
              <w:rPr>
                <w:rFonts w:ascii="Times" w:eastAsia="Calibri" w:hAnsi="Times" w:cs="Arial"/>
                <w:color w:val="000000"/>
                <w:lang w:val="en-US" w:eastAsia="en-US"/>
              </w:rPr>
              <w:t>10.24411/2588-0519-2018-10038</w:t>
            </w:r>
          </w:p>
        </w:tc>
        <w:tc>
          <w:tcPr>
            <w:tcW w:w="2342" w:type="dxa"/>
          </w:tcPr>
          <w:p w14:paraId="14A7ACBA" w14:textId="70B192FE" w:rsidR="007932A9" w:rsidRPr="00A31B0F" w:rsidRDefault="00A31B0F" w:rsidP="00FC272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A31B0F">
              <w:rPr>
                <w:rFonts w:ascii="Times" w:eastAsia="Calibri" w:hAnsi="Times" w:cs="Arial"/>
                <w:color w:val="000000"/>
                <w:lang w:val="en-US" w:eastAsia="en-US"/>
              </w:rPr>
              <w:t>Cheberda A.E., Belousov D.Y., Zyryanov S.K.</w:t>
            </w:r>
          </w:p>
        </w:tc>
      </w:tr>
      <w:tr w:rsidR="00A31B0F" w:rsidRPr="00554EF5" w14:paraId="203CE159"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0C190236" w14:textId="6760FCBA" w:rsidR="00A31B0F" w:rsidRPr="00A31B0F" w:rsidRDefault="00A31B0F"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22</w:t>
            </w:r>
          </w:p>
        </w:tc>
        <w:tc>
          <w:tcPr>
            <w:tcW w:w="3544" w:type="dxa"/>
          </w:tcPr>
          <w:p w14:paraId="3676956E" w14:textId="6D6B7891" w:rsidR="00A31B0F" w:rsidRPr="00A31B0F" w:rsidRDefault="00A31B0F"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A31B0F">
              <w:rPr>
                <w:rFonts w:ascii="Times" w:eastAsia="Calibri" w:hAnsi="Times" w:cs="Arial"/>
                <w:color w:val="000000"/>
                <w:lang w:val="en-US" w:eastAsia="en-US"/>
              </w:rPr>
              <w:t>G</w:t>
            </w:r>
            <w:r>
              <w:rPr>
                <w:rFonts w:ascii="Times" w:eastAsia="Calibri" w:hAnsi="Times" w:cs="Arial"/>
                <w:color w:val="000000"/>
                <w:lang w:val="en-US" w:eastAsia="en-US"/>
              </w:rPr>
              <w:t>CP inspection by Roszdravnadzor</w:t>
            </w:r>
          </w:p>
        </w:tc>
        <w:tc>
          <w:tcPr>
            <w:tcW w:w="3010" w:type="dxa"/>
          </w:tcPr>
          <w:p w14:paraId="7E4F5F32" w14:textId="44A0A441" w:rsidR="00A31B0F" w:rsidRPr="00A31B0F" w:rsidRDefault="00A31B0F" w:rsidP="00A31B0F">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A31B0F">
              <w:rPr>
                <w:rFonts w:ascii="Times" w:eastAsia="Calibri" w:hAnsi="Times" w:cs="Arial"/>
                <w:color w:val="000000"/>
                <w:lang w:val="en-US" w:eastAsia="en-US"/>
              </w:rPr>
              <w:t xml:space="preserve">Good Clinical Practice. 2018;(1):66-76. </w:t>
            </w:r>
            <w:r>
              <w:rPr>
                <w:rFonts w:ascii="Times" w:eastAsia="Calibri" w:hAnsi="Times" w:cs="Arial"/>
                <w:color w:val="000000"/>
                <w:lang w:val="en-US" w:eastAsia="en-US"/>
              </w:rPr>
              <w:t xml:space="preserve">DOI: </w:t>
            </w:r>
            <w:r w:rsidRPr="00A31B0F">
              <w:rPr>
                <w:rFonts w:ascii="Times" w:eastAsia="Calibri" w:hAnsi="Times" w:cs="Arial"/>
                <w:color w:val="000000"/>
                <w:lang w:val="en-US" w:eastAsia="en-US"/>
              </w:rPr>
              <w:t>10.24411/2588-0519-2018-10039</w:t>
            </w:r>
          </w:p>
        </w:tc>
        <w:tc>
          <w:tcPr>
            <w:tcW w:w="2342" w:type="dxa"/>
          </w:tcPr>
          <w:p w14:paraId="4603F0E2" w14:textId="1C4D393F" w:rsidR="00A31B0F" w:rsidRPr="00A31B0F" w:rsidRDefault="00A31B0F"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A31B0F">
              <w:rPr>
                <w:rFonts w:ascii="Times" w:eastAsia="Calibri" w:hAnsi="Times" w:cs="Arial"/>
                <w:color w:val="000000"/>
                <w:lang w:val="en-US" w:eastAsia="en-US"/>
              </w:rPr>
              <w:t>Rogov E.S., Belousov D.Y., Zyryanov S.K., Kolbin A.S., Karpenko L.I.</w:t>
            </w:r>
          </w:p>
        </w:tc>
      </w:tr>
      <w:tr w:rsidR="00A31B0F" w:rsidRPr="000E6772" w14:paraId="571F6384"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3BAAB59" w14:textId="5999EAE5" w:rsidR="00A31B0F" w:rsidRPr="00A31B0F" w:rsidRDefault="00A31B0F"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23</w:t>
            </w:r>
          </w:p>
        </w:tc>
        <w:tc>
          <w:tcPr>
            <w:tcW w:w="3544" w:type="dxa"/>
          </w:tcPr>
          <w:p w14:paraId="0B4C7131" w14:textId="46C5FCED" w:rsidR="00A31B0F" w:rsidRPr="00A31B0F" w:rsidRDefault="00016B97" w:rsidP="00016B97">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016B97">
              <w:rPr>
                <w:rFonts w:ascii="Times" w:eastAsia="Calibri" w:hAnsi="Times" w:cs="Arial"/>
                <w:color w:val="000000"/>
                <w:lang w:val="en-US" w:eastAsia="en-US"/>
              </w:rPr>
              <w:t xml:space="preserve">Pharmacoeconomic </w:t>
            </w:r>
            <w:r>
              <w:rPr>
                <w:rFonts w:ascii="Times" w:eastAsia="Calibri" w:hAnsi="Times" w:cs="Arial"/>
                <w:color w:val="000000"/>
                <w:lang w:val="en-US" w:eastAsia="en-US"/>
              </w:rPr>
              <w:t>a</w:t>
            </w:r>
            <w:r w:rsidRPr="00016B97">
              <w:rPr>
                <w:rFonts w:ascii="Times" w:eastAsia="Calibri" w:hAnsi="Times" w:cs="Arial"/>
                <w:color w:val="000000"/>
                <w:lang w:val="en-US" w:eastAsia="en-US"/>
              </w:rPr>
              <w:t xml:space="preserve">nalysis of </w:t>
            </w:r>
            <w:r>
              <w:rPr>
                <w:rFonts w:ascii="Times" w:eastAsia="Calibri" w:hAnsi="Times" w:cs="Arial"/>
                <w:color w:val="000000"/>
                <w:lang w:val="en-US" w:eastAsia="en-US"/>
              </w:rPr>
              <w:t>c</w:t>
            </w:r>
            <w:r w:rsidRPr="00016B97">
              <w:rPr>
                <w:rFonts w:ascii="Times" w:eastAsia="Calibri" w:hAnsi="Times" w:cs="Arial"/>
                <w:color w:val="000000"/>
                <w:lang w:val="en-US" w:eastAsia="en-US"/>
              </w:rPr>
              <w:t xml:space="preserve">hronic </w:t>
            </w:r>
            <w:r>
              <w:rPr>
                <w:rFonts w:ascii="Times" w:eastAsia="Calibri" w:hAnsi="Times" w:cs="Arial"/>
                <w:color w:val="000000"/>
                <w:lang w:val="en-US" w:eastAsia="en-US"/>
              </w:rPr>
              <w:t>h</w:t>
            </w:r>
            <w:r w:rsidRPr="00016B97">
              <w:rPr>
                <w:rFonts w:ascii="Times" w:eastAsia="Calibri" w:hAnsi="Times" w:cs="Arial"/>
                <w:color w:val="000000"/>
                <w:lang w:val="en-US" w:eastAsia="en-US"/>
              </w:rPr>
              <w:t xml:space="preserve">eart </w:t>
            </w:r>
            <w:r>
              <w:rPr>
                <w:rFonts w:ascii="Times" w:eastAsia="Calibri" w:hAnsi="Times" w:cs="Arial"/>
                <w:color w:val="000000"/>
                <w:lang w:val="en-US" w:eastAsia="en-US"/>
              </w:rPr>
              <w:t>f</w:t>
            </w:r>
            <w:r w:rsidRPr="00016B97">
              <w:rPr>
                <w:rFonts w:ascii="Times" w:eastAsia="Calibri" w:hAnsi="Times" w:cs="Arial"/>
                <w:color w:val="000000"/>
                <w:lang w:val="en-US" w:eastAsia="en-US"/>
              </w:rPr>
              <w:t xml:space="preserve">ailure </w:t>
            </w:r>
            <w:r>
              <w:rPr>
                <w:rFonts w:ascii="Times" w:eastAsia="Calibri" w:hAnsi="Times" w:cs="Arial"/>
                <w:color w:val="000000"/>
                <w:lang w:val="en-US" w:eastAsia="en-US"/>
              </w:rPr>
              <w:t>d</w:t>
            </w:r>
            <w:r w:rsidRPr="00016B97">
              <w:rPr>
                <w:rFonts w:ascii="Times" w:eastAsia="Calibri" w:hAnsi="Times" w:cs="Arial"/>
                <w:color w:val="000000"/>
                <w:lang w:val="en-US" w:eastAsia="en-US"/>
              </w:rPr>
              <w:t xml:space="preserve">rug </w:t>
            </w:r>
            <w:r>
              <w:rPr>
                <w:rFonts w:ascii="Times" w:eastAsia="Calibri" w:hAnsi="Times" w:cs="Arial"/>
                <w:color w:val="000000"/>
                <w:lang w:val="en-US" w:eastAsia="en-US"/>
              </w:rPr>
              <w:t>t</w:t>
            </w:r>
            <w:r w:rsidRPr="00016B97">
              <w:rPr>
                <w:rFonts w:ascii="Times" w:eastAsia="Calibri" w:hAnsi="Times" w:cs="Arial"/>
                <w:color w:val="000000"/>
                <w:lang w:val="en-US" w:eastAsia="en-US"/>
              </w:rPr>
              <w:t xml:space="preserve">herapy in </w:t>
            </w:r>
            <w:r>
              <w:rPr>
                <w:rFonts w:ascii="Times" w:eastAsia="Calibri" w:hAnsi="Times" w:cs="Arial"/>
                <w:color w:val="000000"/>
                <w:lang w:val="en-US" w:eastAsia="en-US"/>
              </w:rPr>
              <w:t>patients with c</w:t>
            </w:r>
            <w:r w:rsidRPr="00016B97">
              <w:rPr>
                <w:rFonts w:ascii="Times" w:eastAsia="Calibri" w:hAnsi="Times" w:cs="Arial"/>
                <w:color w:val="000000"/>
                <w:lang w:val="en-US" w:eastAsia="en-US"/>
              </w:rPr>
              <w:t xml:space="preserve">omorbid </w:t>
            </w:r>
            <w:r>
              <w:rPr>
                <w:rFonts w:ascii="Times" w:eastAsia="Calibri" w:hAnsi="Times" w:cs="Arial"/>
                <w:color w:val="000000"/>
                <w:lang w:val="en-US" w:eastAsia="en-US"/>
              </w:rPr>
              <w:t>c</w:t>
            </w:r>
            <w:r w:rsidRPr="00016B97">
              <w:rPr>
                <w:rFonts w:ascii="Times" w:eastAsia="Calibri" w:hAnsi="Times" w:cs="Arial"/>
                <w:color w:val="000000"/>
                <w:lang w:val="en-US" w:eastAsia="en-US"/>
              </w:rPr>
              <w:t>onditions</w:t>
            </w:r>
          </w:p>
        </w:tc>
        <w:tc>
          <w:tcPr>
            <w:tcW w:w="3010" w:type="dxa"/>
          </w:tcPr>
          <w:p w14:paraId="0E9F21F2" w14:textId="697DA00B" w:rsidR="00A31B0F" w:rsidRPr="00A31B0F" w:rsidRDefault="00016B97" w:rsidP="00016B97">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016B97">
              <w:rPr>
                <w:rFonts w:ascii="Times" w:eastAsia="Calibri" w:hAnsi="Times" w:cs="Arial"/>
                <w:color w:val="000000"/>
                <w:lang w:val="en-US" w:eastAsia="en-US"/>
              </w:rPr>
              <w:t>Rational Pharmacotherapy in Cardiology</w:t>
            </w:r>
            <w:r w:rsidR="00B41D06">
              <w:rPr>
                <w:rFonts w:ascii="Times" w:eastAsia="Calibri" w:hAnsi="Times" w:cs="Arial"/>
                <w:color w:val="000000"/>
                <w:lang w:val="en-US" w:eastAsia="en-US"/>
              </w:rPr>
              <w:t>.</w:t>
            </w:r>
            <w:r w:rsidRPr="00016B97">
              <w:rPr>
                <w:rFonts w:ascii="Times" w:eastAsia="Calibri" w:hAnsi="Times" w:cs="Arial"/>
                <w:color w:val="000000"/>
                <w:lang w:val="en-US" w:eastAsia="en-US"/>
              </w:rPr>
              <w:t xml:space="preserve"> 2018;14(2):167-175</w:t>
            </w:r>
            <w:r>
              <w:rPr>
                <w:rFonts w:ascii="Times" w:eastAsia="Calibri" w:hAnsi="Times" w:cs="Arial"/>
                <w:color w:val="000000"/>
                <w:lang w:val="en-US" w:eastAsia="en-US"/>
              </w:rPr>
              <w:t>. DOI: 10.20996/1</w:t>
            </w:r>
            <w:r w:rsidRPr="00016B97">
              <w:rPr>
                <w:rFonts w:ascii="Times" w:eastAsia="Calibri" w:hAnsi="Times" w:cs="Arial"/>
                <w:color w:val="000000"/>
                <w:lang w:val="en-US" w:eastAsia="en-US"/>
              </w:rPr>
              <w:t>819-6446-2018-14-2-167-175</w:t>
            </w:r>
          </w:p>
        </w:tc>
        <w:tc>
          <w:tcPr>
            <w:tcW w:w="2342" w:type="dxa"/>
          </w:tcPr>
          <w:p w14:paraId="09E5FCC9" w14:textId="2CEB1A59" w:rsidR="00A31B0F" w:rsidRPr="00A31B0F" w:rsidRDefault="00016B97" w:rsidP="00FC272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016B97">
              <w:rPr>
                <w:rFonts w:ascii="Times" w:eastAsia="Calibri" w:hAnsi="Times" w:cs="Arial"/>
                <w:color w:val="000000"/>
                <w:lang w:val="en-US" w:eastAsia="en-US"/>
              </w:rPr>
              <w:t>Zyryanov S.K., Cheberda A.E., Belousov D.Y</w:t>
            </w:r>
            <w:r w:rsidR="00B41D06">
              <w:rPr>
                <w:rFonts w:ascii="Times" w:eastAsia="Calibri" w:hAnsi="Times" w:cs="Arial"/>
                <w:color w:val="000000"/>
                <w:lang w:val="en-US" w:eastAsia="en-US"/>
              </w:rPr>
              <w:t>.</w:t>
            </w:r>
          </w:p>
        </w:tc>
      </w:tr>
      <w:tr w:rsidR="00A31B0F" w:rsidRPr="000E6772" w14:paraId="70C6648A"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7AE1374F" w14:textId="597920D1" w:rsidR="00A31B0F" w:rsidRPr="00A31B0F" w:rsidRDefault="00B41D06"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lastRenderedPageBreak/>
              <w:t>24</w:t>
            </w:r>
          </w:p>
        </w:tc>
        <w:tc>
          <w:tcPr>
            <w:tcW w:w="3544" w:type="dxa"/>
          </w:tcPr>
          <w:p w14:paraId="2D13BCFF" w14:textId="2F1DBAAE" w:rsidR="00A31B0F" w:rsidRPr="00A31B0F" w:rsidRDefault="00B41D06"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Resolution of the Expert Council “Empirical antibacterial therapy of respiratory infections and the risk factors of resistant flora”</w:t>
            </w:r>
          </w:p>
        </w:tc>
        <w:tc>
          <w:tcPr>
            <w:tcW w:w="3010" w:type="dxa"/>
          </w:tcPr>
          <w:p w14:paraId="694660AB" w14:textId="7F70345A" w:rsidR="00A31B0F" w:rsidRPr="00B41D06" w:rsidRDefault="00B41D06"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Handbook</w:t>
            </w:r>
            <w:r w:rsidRPr="00B41D06">
              <w:rPr>
                <w:rFonts w:ascii="Times" w:eastAsia="Calibri" w:hAnsi="Times" w:cs="Arial"/>
                <w:color w:val="000000"/>
                <w:lang w:eastAsia="en-US"/>
              </w:rPr>
              <w:t xml:space="preserve"> </w:t>
            </w:r>
            <w:r>
              <w:rPr>
                <w:rFonts w:ascii="Times" w:eastAsia="Calibri" w:hAnsi="Times" w:cs="Arial"/>
                <w:color w:val="000000"/>
                <w:lang w:val="en-US" w:eastAsia="en-US"/>
              </w:rPr>
              <w:t>for</w:t>
            </w:r>
            <w:r w:rsidRPr="00B41D06">
              <w:rPr>
                <w:rFonts w:ascii="Times" w:eastAsia="Calibri" w:hAnsi="Times" w:cs="Arial"/>
                <w:color w:val="000000"/>
                <w:lang w:eastAsia="en-US"/>
              </w:rPr>
              <w:t xml:space="preserve"> </w:t>
            </w:r>
            <w:r>
              <w:rPr>
                <w:rFonts w:ascii="Times" w:eastAsia="Calibri" w:hAnsi="Times" w:cs="Arial"/>
                <w:color w:val="000000"/>
                <w:lang w:val="en-US" w:eastAsia="en-US"/>
              </w:rPr>
              <w:t>Practitioners</w:t>
            </w:r>
            <w:r w:rsidRPr="00B41D06">
              <w:rPr>
                <w:rFonts w:ascii="Times" w:eastAsia="Calibri" w:hAnsi="Times" w:cs="Arial"/>
                <w:color w:val="000000"/>
                <w:lang w:eastAsia="en-US"/>
              </w:rPr>
              <w:t xml:space="preserve"> </w:t>
            </w:r>
            <w:r>
              <w:rPr>
                <w:rFonts w:ascii="Times" w:eastAsia="Calibri" w:hAnsi="Times" w:cs="Arial"/>
                <w:color w:val="000000"/>
                <w:lang w:val="en-US" w:eastAsia="en-US"/>
              </w:rPr>
              <w:t>Doctors</w:t>
            </w:r>
            <w:r w:rsidRPr="00B41D06">
              <w:rPr>
                <w:rFonts w:ascii="Times" w:eastAsia="Calibri" w:hAnsi="Times" w:cs="Arial"/>
                <w:color w:val="000000"/>
                <w:lang w:eastAsia="en-US"/>
              </w:rPr>
              <w:t>. 2018;1:28-32</w:t>
            </w:r>
            <w:r>
              <w:rPr>
                <w:rFonts w:ascii="Times" w:eastAsia="Calibri" w:hAnsi="Times" w:cs="Arial"/>
                <w:color w:val="000000"/>
                <w:lang w:val="en-US" w:eastAsia="en-US"/>
              </w:rPr>
              <w:t>.</w:t>
            </w:r>
          </w:p>
        </w:tc>
        <w:tc>
          <w:tcPr>
            <w:tcW w:w="2342" w:type="dxa"/>
          </w:tcPr>
          <w:p w14:paraId="4BF77EC0" w14:textId="768BA907" w:rsidR="00A31B0F" w:rsidRPr="00B41D06" w:rsidRDefault="00B41D06" w:rsidP="00B41D06">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 xml:space="preserve">Kozlov R.S., </w:t>
            </w:r>
            <w:r w:rsidRPr="00016B97">
              <w:rPr>
                <w:rFonts w:ascii="Times" w:eastAsia="Calibri" w:hAnsi="Times" w:cs="Arial"/>
                <w:color w:val="000000"/>
                <w:lang w:val="en-US" w:eastAsia="en-US"/>
              </w:rPr>
              <w:t>Zyryanov S.K.,</w:t>
            </w:r>
            <w:r>
              <w:rPr>
                <w:rFonts w:ascii="Times" w:eastAsia="Calibri" w:hAnsi="Times" w:cs="Arial"/>
                <w:color w:val="000000"/>
                <w:lang w:val="en-US" w:eastAsia="en-US"/>
              </w:rPr>
              <w:t xml:space="preserve"> Sinopalnikov A.I., Ryazantsev S.V., Styrt E.A.</w:t>
            </w:r>
          </w:p>
        </w:tc>
      </w:tr>
      <w:tr w:rsidR="00B41D06" w:rsidRPr="000E6772" w14:paraId="243DA301"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2948AFA" w14:textId="3010888E" w:rsidR="00B41D06" w:rsidRPr="00B41D06" w:rsidRDefault="00B41D06"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25</w:t>
            </w:r>
          </w:p>
        </w:tc>
        <w:tc>
          <w:tcPr>
            <w:tcW w:w="3544" w:type="dxa"/>
          </w:tcPr>
          <w:p w14:paraId="27A47369" w14:textId="080C04E0" w:rsidR="00B41D06" w:rsidRPr="00B41D06" w:rsidRDefault="00B41D06" w:rsidP="006423E9">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B41D06">
              <w:rPr>
                <w:rFonts w:ascii="Times" w:eastAsia="Calibri" w:hAnsi="Times" w:cs="Arial"/>
                <w:color w:val="000000"/>
                <w:lang w:val="en-US" w:eastAsia="en-US"/>
              </w:rPr>
              <w:t>Clinical and economic evaluation of using fixed dose dual bronchodilator combination tiotropium</w:t>
            </w:r>
            <w:r w:rsidR="006423E9">
              <w:rPr>
                <w:rFonts w:ascii="Times" w:eastAsia="Calibri" w:hAnsi="Times" w:cs="Arial"/>
                <w:color w:val="000000"/>
                <w:lang w:val="en-US" w:eastAsia="en-US"/>
              </w:rPr>
              <w:t>-</w:t>
            </w:r>
            <w:r w:rsidRPr="00B41D06">
              <w:rPr>
                <w:rFonts w:ascii="Times" w:eastAsia="Calibri" w:hAnsi="Times" w:cs="Arial"/>
                <w:color w:val="000000"/>
                <w:lang w:val="en-US" w:eastAsia="en-US"/>
              </w:rPr>
              <w:t>olodaterol in patients with chronic obstructive pulmonary disease</w:t>
            </w:r>
          </w:p>
        </w:tc>
        <w:tc>
          <w:tcPr>
            <w:tcW w:w="3010" w:type="dxa"/>
          </w:tcPr>
          <w:p w14:paraId="6AEC4DC5" w14:textId="59B060A1" w:rsidR="00B41D06" w:rsidRPr="006423E9" w:rsidRDefault="006423E9" w:rsidP="006423E9">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6423E9">
              <w:rPr>
                <w:rFonts w:ascii="Times" w:eastAsia="Calibri" w:hAnsi="Times" w:cs="Arial"/>
                <w:color w:val="000000"/>
                <w:lang w:val="en-US" w:eastAsia="en-US"/>
              </w:rPr>
              <w:t>Medical</w:t>
            </w:r>
            <w:r w:rsidRPr="006423E9">
              <w:rPr>
                <w:rFonts w:ascii="Times" w:eastAsia="Calibri" w:hAnsi="Times" w:cs="Arial"/>
                <w:color w:val="000000"/>
                <w:lang w:eastAsia="en-US"/>
              </w:rPr>
              <w:t xml:space="preserve"> </w:t>
            </w:r>
            <w:r w:rsidRPr="006423E9">
              <w:rPr>
                <w:rFonts w:ascii="Times" w:eastAsia="Calibri" w:hAnsi="Times" w:cs="Arial"/>
                <w:color w:val="000000"/>
                <w:lang w:val="en-US" w:eastAsia="en-US"/>
              </w:rPr>
              <w:t>Council</w:t>
            </w:r>
            <w:r w:rsidRPr="006423E9">
              <w:rPr>
                <w:rFonts w:ascii="Times" w:eastAsia="Calibri" w:hAnsi="Times" w:cs="Arial"/>
                <w:color w:val="000000"/>
                <w:lang w:eastAsia="en-US"/>
              </w:rPr>
              <w:t>. 2018;6:61-65.</w:t>
            </w:r>
            <w:r>
              <w:rPr>
                <w:rFonts w:ascii="Times" w:eastAsia="Calibri" w:hAnsi="Times" w:cs="Arial"/>
                <w:color w:val="000000"/>
                <w:lang w:val="en-US" w:eastAsia="en-US"/>
              </w:rPr>
              <w:t xml:space="preserve"> DOI: </w:t>
            </w:r>
            <w:r w:rsidRPr="006423E9">
              <w:rPr>
                <w:rFonts w:ascii="Times" w:eastAsia="Calibri" w:hAnsi="Times" w:cs="Arial"/>
                <w:color w:val="000000"/>
                <w:lang w:val="en-US" w:eastAsia="en-US"/>
              </w:rPr>
              <w:t>10.21518/2079-701X-2018-6-61-65</w:t>
            </w:r>
          </w:p>
        </w:tc>
        <w:tc>
          <w:tcPr>
            <w:tcW w:w="2342" w:type="dxa"/>
          </w:tcPr>
          <w:p w14:paraId="06707B7A" w14:textId="4D48F862" w:rsidR="00B41D06" w:rsidRPr="006423E9" w:rsidRDefault="006423E9" w:rsidP="006423E9">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Zyryanov S.K., Galatonova Y.A.</w:t>
            </w:r>
          </w:p>
        </w:tc>
      </w:tr>
      <w:tr w:rsidR="00B41D06" w:rsidRPr="000E6772" w14:paraId="0B97CBFB"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1B46FF5C" w14:textId="371BCC0C" w:rsidR="00B41D06" w:rsidRPr="006423E9" w:rsidRDefault="006423E9"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26</w:t>
            </w:r>
          </w:p>
        </w:tc>
        <w:tc>
          <w:tcPr>
            <w:tcW w:w="3544" w:type="dxa"/>
          </w:tcPr>
          <w:p w14:paraId="0DBF2033" w14:textId="1FCCF2B3" w:rsidR="00B41D06" w:rsidRPr="006423E9" w:rsidRDefault="006423E9"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6423E9">
              <w:rPr>
                <w:rFonts w:ascii="Times" w:eastAsia="Calibri" w:hAnsi="Times" w:cs="Arial"/>
                <w:color w:val="000000"/>
                <w:lang w:val="en-US" w:eastAsia="en-US"/>
              </w:rPr>
              <w:t>Pharmacoeconomic Analysis of Afatinib and Gefitinib f</w:t>
            </w:r>
            <w:r>
              <w:rPr>
                <w:rFonts w:ascii="Times" w:eastAsia="Calibri" w:hAnsi="Times" w:cs="Arial"/>
                <w:color w:val="000000"/>
                <w:lang w:val="en-US" w:eastAsia="en-US"/>
              </w:rPr>
              <w:t>or the Treatment of Lung Cancer</w:t>
            </w:r>
          </w:p>
        </w:tc>
        <w:tc>
          <w:tcPr>
            <w:tcW w:w="3010" w:type="dxa"/>
          </w:tcPr>
          <w:p w14:paraId="78430BB5" w14:textId="353F988B" w:rsidR="00B41D06" w:rsidRPr="006423E9" w:rsidRDefault="00FE300C" w:rsidP="00FE300C">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FE300C">
              <w:rPr>
                <w:rFonts w:ascii="Times" w:eastAsia="Calibri" w:hAnsi="Times" w:cs="Arial"/>
                <w:color w:val="000000"/>
                <w:lang w:val="en-US" w:eastAsia="en-US"/>
              </w:rPr>
              <w:t>Medical Technologies. Assessment and Choice. 2018;1(31): 68-84.</w:t>
            </w:r>
          </w:p>
        </w:tc>
        <w:tc>
          <w:tcPr>
            <w:tcW w:w="2342" w:type="dxa"/>
          </w:tcPr>
          <w:p w14:paraId="3F250E06" w14:textId="51153282" w:rsidR="00B41D06" w:rsidRPr="006423E9" w:rsidRDefault="00FE300C"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FE300C">
              <w:rPr>
                <w:rFonts w:ascii="Times" w:eastAsia="Calibri" w:hAnsi="Times" w:cs="Arial"/>
                <w:color w:val="000000"/>
                <w:lang w:val="en-US" w:eastAsia="en-US"/>
              </w:rPr>
              <w:t>Fedyayev D. V., Zyryanov S. K.</w:t>
            </w:r>
          </w:p>
        </w:tc>
      </w:tr>
      <w:tr w:rsidR="006423E9" w:rsidRPr="000E6772" w14:paraId="13F08A9E"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7D5422F" w14:textId="758076D2" w:rsidR="006423E9" w:rsidRPr="006423E9" w:rsidRDefault="0046197D"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27</w:t>
            </w:r>
          </w:p>
        </w:tc>
        <w:tc>
          <w:tcPr>
            <w:tcW w:w="3544" w:type="dxa"/>
          </w:tcPr>
          <w:p w14:paraId="2B58DAA5" w14:textId="5B3B032E" w:rsidR="006423E9" w:rsidRPr="006423E9" w:rsidRDefault="006778BA" w:rsidP="00FC272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6778BA">
              <w:rPr>
                <w:rFonts w:ascii="Times" w:eastAsia="Calibri" w:hAnsi="Times" w:cs="Arial"/>
                <w:color w:val="000000"/>
                <w:lang w:val="en-US" w:eastAsia="en-US"/>
              </w:rPr>
              <w:t>Experience of studying the medical and social characteristics of patients receiving chemotherapy in a specialized hospital.</w:t>
            </w:r>
          </w:p>
        </w:tc>
        <w:tc>
          <w:tcPr>
            <w:tcW w:w="3010" w:type="dxa"/>
          </w:tcPr>
          <w:p w14:paraId="0AC8B00E" w14:textId="0DEE4C6A" w:rsidR="006423E9" w:rsidRPr="006423E9" w:rsidRDefault="006778BA" w:rsidP="006778BA">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6778BA">
              <w:rPr>
                <w:rFonts w:ascii="Times" w:eastAsia="Calibri" w:hAnsi="Times" w:cs="Arial"/>
                <w:color w:val="000000"/>
                <w:lang w:val="en-US" w:eastAsia="en-US"/>
              </w:rPr>
              <w:t xml:space="preserve">Proceedings of the V All-Russian scientific conference with international participation </w:t>
            </w:r>
            <w:r>
              <w:rPr>
                <w:rFonts w:ascii="Times" w:eastAsia="Calibri" w:hAnsi="Times" w:cs="Arial"/>
                <w:color w:val="000000"/>
                <w:lang w:val="en-US" w:eastAsia="en-US"/>
              </w:rPr>
              <w:t>“</w:t>
            </w:r>
            <w:r w:rsidRPr="006778BA">
              <w:rPr>
                <w:rFonts w:ascii="Times" w:eastAsia="Calibri" w:hAnsi="Times" w:cs="Arial"/>
                <w:color w:val="000000"/>
                <w:lang w:val="en-US" w:eastAsia="en-US"/>
              </w:rPr>
              <w:t>Public Health and Quality of Life</w:t>
            </w:r>
            <w:r>
              <w:rPr>
                <w:rFonts w:ascii="Times" w:eastAsia="Calibri" w:hAnsi="Times" w:cs="Arial"/>
                <w:color w:val="000000"/>
                <w:lang w:val="en-US" w:eastAsia="en-US"/>
              </w:rPr>
              <w:t>”,</w:t>
            </w:r>
            <w:r w:rsidRPr="006778BA">
              <w:rPr>
                <w:rFonts w:ascii="Times" w:eastAsia="Calibri" w:hAnsi="Times" w:cs="Arial"/>
                <w:color w:val="000000"/>
                <w:lang w:val="en-US" w:eastAsia="en-US"/>
              </w:rPr>
              <w:t xml:space="preserve"> St. Petersburg., 2018</w:t>
            </w:r>
            <w:r>
              <w:rPr>
                <w:rFonts w:ascii="Times" w:eastAsia="Calibri" w:hAnsi="Times" w:cs="Arial"/>
                <w:color w:val="000000"/>
                <w:lang w:val="en-US" w:eastAsia="en-US"/>
              </w:rPr>
              <w:t>.</w:t>
            </w:r>
            <w:r w:rsidRPr="006778BA">
              <w:rPr>
                <w:rFonts w:ascii="Times" w:eastAsia="Calibri" w:hAnsi="Times" w:cs="Arial"/>
                <w:color w:val="000000"/>
                <w:lang w:val="en-US" w:eastAsia="en-US"/>
              </w:rPr>
              <w:t xml:space="preserve"> </w:t>
            </w:r>
            <w:r>
              <w:rPr>
                <w:rFonts w:ascii="Times" w:eastAsia="Calibri" w:hAnsi="Times" w:cs="Arial"/>
                <w:color w:val="000000"/>
                <w:lang w:val="en-US" w:eastAsia="en-US"/>
              </w:rPr>
              <w:t xml:space="preserve">pp. </w:t>
            </w:r>
            <w:r w:rsidRPr="006778BA">
              <w:rPr>
                <w:rFonts w:ascii="Times" w:eastAsia="Calibri" w:hAnsi="Times" w:cs="Arial"/>
                <w:color w:val="000000"/>
                <w:lang w:val="en-US" w:eastAsia="en-US"/>
              </w:rPr>
              <w:t>246-254.</w:t>
            </w:r>
          </w:p>
        </w:tc>
        <w:tc>
          <w:tcPr>
            <w:tcW w:w="2342" w:type="dxa"/>
          </w:tcPr>
          <w:p w14:paraId="5016C0D5" w14:textId="3AD9B4C0" w:rsidR="006423E9" w:rsidRPr="006423E9" w:rsidRDefault="006778BA" w:rsidP="00FC272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6778BA">
              <w:rPr>
                <w:rFonts w:ascii="Times" w:eastAsia="Calibri" w:hAnsi="Times" w:cs="Arial"/>
                <w:color w:val="000000"/>
                <w:lang w:val="en-US" w:eastAsia="en-US"/>
              </w:rPr>
              <w:t>Pavlysh A.V., Vishnyakov N.I.</w:t>
            </w:r>
          </w:p>
        </w:tc>
      </w:tr>
      <w:tr w:rsidR="006423E9" w:rsidRPr="000E6772" w14:paraId="7185DA7C"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15AF3B31" w14:textId="06BD48FD" w:rsidR="006423E9" w:rsidRPr="006778BA" w:rsidRDefault="006778BA" w:rsidP="00FC2724">
            <w:pPr>
              <w:spacing w:line="360" w:lineRule="auto"/>
              <w:ind w:right="57"/>
              <w:contextualSpacing/>
              <w:jc w:val="both"/>
              <w:rPr>
                <w:rFonts w:ascii="Times" w:eastAsia="Calibri" w:hAnsi="Times" w:cs="Arial"/>
                <w:bCs w:val="0"/>
                <w:color w:val="000000"/>
                <w:lang w:eastAsia="en-US"/>
              </w:rPr>
            </w:pPr>
            <w:r>
              <w:rPr>
                <w:rFonts w:ascii="Times" w:eastAsia="Calibri" w:hAnsi="Times" w:cs="Arial"/>
                <w:bCs w:val="0"/>
                <w:color w:val="000000"/>
                <w:lang w:eastAsia="en-US"/>
              </w:rPr>
              <w:t>28</w:t>
            </w:r>
          </w:p>
        </w:tc>
        <w:tc>
          <w:tcPr>
            <w:tcW w:w="3544" w:type="dxa"/>
          </w:tcPr>
          <w:p w14:paraId="7E7E75B4" w14:textId="02A1C0A8" w:rsidR="006423E9" w:rsidRPr="006423E9" w:rsidRDefault="006778BA" w:rsidP="006778BA">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6778BA">
              <w:rPr>
                <w:rFonts w:ascii="Times" w:eastAsia="Calibri" w:hAnsi="Times" w:cs="Arial"/>
                <w:color w:val="000000"/>
                <w:lang w:val="en-US" w:eastAsia="en-US"/>
              </w:rPr>
              <w:t>C</w:t>
            </w:r>
            <w:r>
              <w:rPr>
                <w:rFonts w:ascii="Times" w:eastAsia="Calibri" w:hAnsi="Times" w:cs="Arial"/>
                <w:color w:val="000000"/>
                <w:lang w:val="en-US" w:eastAsia="en-US"/>
              </w:rPr>
              <w:t>linical and pharmacoeconomic aspects of neoadjuvant therapy of breast cancer</w:t>
            </w:r>
          </w:p>
        </w:tc>
        <w:tc>
          <w:tcPr>
            <w:tcW w:w="3010" w:type="dxa"/>
          </w:tcPr>
          <w:p w14:paraId="54766F5A" w14:textId="43F56428" w:rsidR="006423E9" w:rsidRPr="006778BA" w:rsidRDefault="006778BA"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6423E9">
              <w:rPr>
                <w:rFonts w:ascii="Times" w:eastAsia="Calibri" w:hAnsi="Times" w:cs="Arial"/>
                <w:color w:val="000000"/>
                <w:lang w:val="en-US" w:eastAsia="en-US"/>
              </w:rPr>
              <w:t>Medical</w:t>
            </w:r>
            <w:r w:rsidRPr="006423E9">
              <w:rPr>
                <w:rFonts w:ascii="Times" w:eastAsia="Calibri" w:hAnsi="Times" w:cs="Arial"/>
                <w:color w:val="000000"/>
                <w:lang w:eastAsia="en-US"/>
              </w:rPr>
              <w:t xml:space="preserve"> </w:t>
            </w:r>
            <w:r w:rsidRPr="006423E9">
              <w:rPr>
                <w:rFonts w:ascii="Times" w:eastAsia="Calibri" w:hAnsi="Times" w:cs="Arial"/>
                <w:color w:val="000000"/>
                <w:lang w:val="en-US" w:eastAsia="en-US"/>
              </w:rPr>
              <w:t>Council</w:t>
            </w:r>
            <w:r w:rsidRPr="006423E9">
              <w:rPr>
                <w:rFonts w:ascii="Times" w:eastAsia="Calibri" w:hAnsi="Times" w:cs="Arial"/>
                <w:color w:val="000000"/>
                <w:lang w:eastAsia="en-US"/>
              </w:rPr>
              <w:t>.</w:t>
            </w:r>
            <w:r w:rsidRPr="006778BA">
              <w:rPr>
                <w:rFonts w:ascii="Times" w:eastAsia="Calibri" w:hAnsi="Times" w:cs="Arial"/>
                <w:color w:val="000000"/>
                <w:lang w:eastAsia="en-US"/>
              </w:rPr>
              <w:t xml:space="preserve"> 2018;10:140-145. </w:t>
            </w:r>
            <w:r>
              <w:rPr>
                <w:rFonts w:ascii="Times" w:eastAsia="Calibri" w:hAnsi="Times" w:cs="Arial"/>
                <w:color w:val="000000"/>
                <w:lang w:val="en-US" w:eastAsia="en-US"/>
              </w:rPr>
              <w:t xml:space="preserve">DOI: </w:t>
            </w:r>
            <w:r w:rsidRPr="006778BA">
              <w:rPr>
                <w:rFonts w:ascii="Times" w:eastAsia="Calibri" w:hAnsi="Times" w:cs="Arial"/>
                <w:color w:val="000000"/>
                <w:lang w:val="en-US" w:eastAsia="en-US"/>
              </w:rPr>
              <w:t>10.21518/2079-701X-2018-10-140-145</w:t>
            </w:r>
          </w:p>
        </w:tc>
        <w:tc>
          <w:tcPr>
            <w:tcW w:w="2342" w:type="dxa"/>
          </w:tcPr>
          <w:p w14:paraId="5E9ABE5D" w14:textId="618FA4BC" w:rsidR="006423E9" w:rsidRPr="006778BA" w:rsidRDefault="006778BA"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6778BA">
              <w:rPr>
                <w:rFonts w:ascii="Times" w:eastAsia="Calibri" w:hAnsi="Times" w:cs="Arial"/>
                <w:color w:val="000000"/>
                <w:lang w:val="en-US" w:eastAsia="en-US"/>
              </w:rPr>
              <w:t>Kostorov V.A., Semiglazova T.Yu., Pavlysh A.V.</w:t>
            </w:r>
          </w:p>
        </w:tc>
      </w:tr>
      <w:tr w:rsidR="002B00A8" w:rsidRPr="000E6772" w14:paraId="6A508074"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1FE397B" w14:textId="6EBFD640" w:rsidR="002B00A8" w:rsidRDefault="00F1798F"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29</w:t>
            </w:r>
          </w:p>
        </w:tc>
        <w:tc>
          <w:tcPr>
            <w:tcW w:w="3544" w:type="dxa"/>
          </w:tcPr>
          <w:p w14:paraId="60EFD489" w14:textId="65A6D494" w:rsidR="002B00A8" w:rsidRPr="002B00A8" w:rsidRDefault="002B00A8" w:rsidP="002B00A8">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2B00A8">
              <w:rPr>
                <w:rFonts w:ascii="Times" w:eastAsia="Calibri" w:hAnsi="Times" w:cs="Arial"/>
                <w:color w:val="000000"/>
                <w:lang w:val="en-US" w:eastAsia="en-US"/>
              </w:rPr>
              <w:t>Economic losses due to low coverage of lipid-lowering therapy in patients with cardiovascular diseases in the Russian Federatio</w:t>
            </w:r>
            <w:r>
              <w:rPr>
                <w:rFonts w:ascii="Times" w:eastAsia="Calibri" w:hAnsi="Times" w:cs="Arial"/>
                <w:color w:val="000000"/>
                <w:lang w:val="en-US" w:eastAsia="en-US"/>
              </w:rPr>
              <w:t>n</w:t>
            </w:r>
          </w:p>
        </w:tc>
        <w:tc>
          <w:tcPr>
            <w:tcW w:w="3010" w:type="dxa"/>
          </w:tcPr>
          <w:p w14:paraId="6BB97617" w14:textId="346DB358" w:rsidR="002B00A8" w:rsidRPr="002B00A8" w:rsidRDefault="002B00A8" w:rsidP="002B00A8">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2B00A8">
              <w:rPr>
                <w:rFonts w:ascii="Times" w:eastAsia="Calibri" w:hAnsi="Times" w:cs="Arial"/>
                <w:color w:val="000000"/>
                <w:lang w:val="en-US" w:eastAsia="en-US"/>
              </w:rPr>
              <w:t>Rational Pharmacotherapy in Cardiology</w:t>
            </w:r>
            <w:r>
              <w:rPr>
                <w:rFonts w:ascii="Times" w:eastAsia="Calibri" w:hAnsi="Times" w:cs="Arial"/>
                <w:color w:val="000000"/>
                <w:lang w:val="en-US" w:eastAsia="en-US"/>
              </w:rPr>
              <w:t xml:space="preserve">. </w:t>
            </w:r>
            <w:r w:rsidRPr="002B00A8">
              <w:rPr>
                <w:rFonts w:ascii="Times" w:eastAsia="Calibri" w:hAnsi="Times" w:cs="Arial"/>
                <w:color w:val="000000"/>
                <w:lang w:val="en-US" w:eastAsia="en-US"/>
              </w:rPr>
              <w:t>2018;14(5):716-724.</w:t>
            </w:r>
            <w:r>
              <w:rPr>
                <w:rFonts w:ascii="Times" w:eastAsia="Calibri" w:hAnsi="Times" w:cs="Arial"/>
                <w:color w:val="000000"/>
                <w:lang w:val="en-US" w:eastAsia="en-US"/>
              </w:rPr>
              <w:t xml:space="preserve"> D</w:t>
            </w:r>
            <w:r w:rsidRPr="002B00A8">
              <w:rPr>
                <w:rFonts w:ascii="Times" w:eastAsia="Calibri" w:hAnsi="Times" w:cs="Arial"/>
                <w:color w:val="000000"/>
                <w:lang w:val="en-US" w:eastAsia="en-US"/>
              </w:rPr>
              <w:t>OI: 10.20996/1819-6446-2018-14-5-716-724</w:t>
            </w:r>
          </w:p>
        </w:tc>
        <w:tc>
          <w:tcPr>
            <w:tcW w:w="2342" w:type="dxa"/>
          </w:tcPr>
          <w:p w14:paraId="44F446E4" w14:textId="5D1F1382" w:rsidR="002B00A8" w:rsidRPr="002B00A8" w:rsidRDefault="002B00A8" w:rsidP="002B00A8">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2B00A8">
              <w:rPr>
                <w:rFonts w:ascii="Times" w:eastAsia="Calibri" w:hAnsi="Times" w:cs="Arial"/>
                <w:color w:val="000000"/>
                <w:lang w:val="en-US" w:eastAsia="en-US"/>
              </w:rPr>
              <w:t xml:space="preserve">Karpov O.I., Balanova YA., Kontsevaya A.V., </w:t>
            </w:r>
            <w:r>
              <w:rPr>
                <w:rFonts w:ascii="Times" w:eastAsia="Calibri" w:hAnsi="Times" w:cs="Arial"/>
                <w:color w:val="000000"/>
                <w:lang w:val="en-US" w:eastAsia="en-US"/>
              </w:rPr>
              <w:t>Imaeva A.E., Khudyakov M.B.</w:t>
            </w:r>
          </w:p>
        </w:tc>
      </w:tr>
      <w:tr w:rsidR="006778BA" w:rsidRPr="000E6772" w14:paraId="54776F88"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0F344612" w14:textId="5AD7F004" w:rsidR="006778BA" w:rsidRPr="006778BA" w:rsidRDefault="002B00A8"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30</w:t>
            </w:r>
          </w:p>
        </w:tc>
        <w:tc>
          <w:tcPr>
            <w:tcW w:w="3544" w:type="dxa"/>
          </w:tcPr>
          <w:p w14:paraId="6370CE05" w14:textId="387AEC07" w:rsidR="006778BA" w:rsidRPr="006778BA" w:rsidRDefault="002B00A8" w:rsidP="002B00A8">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2B00A8">
              <w:rPr>
                <w:rFonts w:ascii="Times" w:eastAsia="Calibri" w:hAnsi="Times" w:cs="Arial"/>
                <w:color w:val="000000"/>
                <w:lang w:val="en-US" w:eastAsia="en-US"/>
              </w:rPr>
              <w:t xml:space="preserve">Economic </w:t>
            </w:r>
            <w:r>
              <w:rPr>
                <w:rFonts w:ascii="Times" w:eastAsia="Calibri" w:hAnsi="Times" w:cs="Arial"/>
                <w:color w:val="000000"/>
                <w:lang w:val="en-US" w:eastAsia="en-US"/>
              </w:rPr>
              <w:t>burden of h</w:t>
            </w:r>
            <w:r w:rsidRPr="002B00A8">
              <w:rPr>
                <w:rFonts w:ascii="Times" w:eastAsia="Calibri" w:hAnsi="Times" w:cs="Arial"/>
                <w:color w:val="000000"/>
                <w:lang w:val="en-US" w:eastAsia="en-US"/>
              </w:rPr>
              <w:t>ypercholesterolemia in the Russian Federation</w:t>
            </w:r>
          </w:p>
        </w:tc>
        <w:tc>
          <w:tcPr>
            <w:tcW w:w="3010" w:type="dxa"/>
          </w:tcPr>
          <w:p w14:paraId="799C7978" w14:textId="66D56A33" w:rsidR="006778BA" w:rsidRPr="006778BA" w:rsidRDefault="002B00A8" w:rsidP="002B00A8">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2B00A8">
              <w:rPr>
                <w:rFonts w:ascii="Times" w:eastAsia="Calibri" w:hAnsi="Times" w:cs="Arial"/>
                <w:color w:val="000000"/>
                <w:lang w:val="en-US" w:eastAsia="en-US"/>
              </w:rPr>
              <w:t>Rational Pharmacotherapy in Cardiology</w:t>
            </w:r>
            <w:r>
              <w:rPr>
                <w:rFonts w:ascii="Times" w:eastAsia="Calibri" w:hAnsi="Times" w:cs="Arial"/>
                <w:color w:val="000000"/>
                <w:lang w:val="en-US" w:eastAsia="en-US"/>
              </w:rPr>
              <w:t>.</w:t>
            </w:r>
            <w:r w:rsidRPr="002B00A8">
              <w:rPr>
                <w:rFonts w:ascii="Times" w:eastAsia="Calibri" w:hAnsi="Times" w:cs="Arial"/>
                <w:color w:val="000000"/>
                <w:lang w:val="en-US" w:eastAsia="en-US"/>
              </w:rPr>
              <w:t xml:space="preserve"> 2018;14(3):393-401. DOI: 10.20996/1819-6446-2018-14-3-393-401</w:t>
            </w:r>
          </w:p>
        </w:tc>
        <w:tc>
          <w:tcPr>
            <w:tcW w:w="2342" w:type="dxa"/>
          </w:tcPr>
          <w:p w14:paraId="02ECE0C4" w14:textId="0315EB77" w:rsidR="006778BA" w:rsidRPr="006778BA" w:rsidRDefault="002B00A8" w:rsidP="002B00A8">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2B00A8">
              <w:rPr>
                <w:rFonts w:ascii="Times" w:eastAsia="Calibri" w:hAnsi="Times" w:cs="Arial"/>
                <w:color w:val="000000"/>
                <w:lang w:val="en-US" w:eastAsia="en-US"/>
              </w:rPr>
              <w:t>Karpov O.I., Kontsevaya A.V., Balanova YA., Imaeva A.E., Khudyakov M.B., Drapkina O.M.</w:t>
            </w:r>
          </w:p>
        </w:tc>
      </w:tr>
      <w:tr w:rsidR="006778BA" w:rsidRPr="000E6772" w14:paraId="04CF2AB8"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C2A1C44" w14:textId="4E7100FC" w:rsidR="006778BA" w:rsidRPr="006778BA" w:rsidRDefault="00C70329"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31</w:t>
            </w:r>
          </w:p>
        </w:tc>
        <w:tc>
          <w:tcPr>
            <w:tcW w:w="3544" w:type="dxa"/>
          </w:tcPr>
          <w:p w14:paraId="768B5B07" w14:textId="19412545" w:rsidR="006778BA" w:rsidRPr="006778BA" w:rsidRDefault="00C70329" w:rsidP="00C70329">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C70329">
              <w:rPr>
                <w:rFonts w:ascii="Times" w:eastAsia="Calibri" w:hAnsi="Times" w:cs="Arial"/>
                <w:color w:val="000000"/>
                <w:lang w:val="en-US" w:eastAsia="en-US"/>
              </w:rPr>
              <w:t xml:space="preserve">Vaccine </w:t>
            </w:r>
            <w:r>
              <w:rPr>
                <w:rFonts w:ascii="Times" w:eastAsia="Calibri" w:hAnsi="Times" w:cs="Arial"/>
                <w:color w:val="000000"/>
                <w:lang w:val="en-US" w:eastAsia="en-US"/>
              </w:rPr>
              <w:t>p</w:t>
            </w:r>
            <w:r w:rsidRPr="00C70329">
              <w:rPr>
                <w:rFonts w:ascii="Times" w:eastAsia="Calibri" w:hAnsi="Times" w:cs="Arial"/>
                <w:color w:val="000000"/>
                <w:lang w:val="en-US" w:eastAsia="en-US"/>
              </w:rPr>
              <w:t xml:space="preserve">revention of </w:t>
            </w:r>
            <w:r>
              <w:rPr>
                <w:rFonts w:ascii="Times" w:eastAsia="Calibri" w:hAnsi="Times" w:cs="Arial"/>
                <w:color w:val="000000"/>
                <w:lang w:val="en-US" w:eastAsia="en-US"/>
              </w:rPr>
              <w:t>p</w:t>
            </w:r>
            <w:r w:rsidRPr="00C70329">
              <w:rPr>
                <w:rFonts w:ascii="Times" w:eastAsia="Calibri" w:hAnsi="Times" w:cs="Arial"/>
                <w:color w:val="000000"/>
                <w:lang w:val="en-US" w:eastAsia="en-US"/>
              </w:rPr>
              <w:t xml:space="preserve">neumococcal </w:t>
            </w:r>
            <w:r>
              <w:rPr>
                <w:rFonts w:ascii="Times" w:eastAsia="Calibri" w:hAnsi="Times" w:cs="Arial"/>
                <w:color w:val="000000"/>
                <w:lang w:val="en-US" w:eastAsia="en-US"/>
              </w:rPr>
              <w:t>i</w:t>
            </w:r>
            <w:r w:rsidRPr="00C70329">
              <w:rPr>
                <w:rFonts w:ascii="Times" w:eastAsia="Calibri" w:hAnsi="Times" w:cs="Arial"/>
                <w:color w:val="000000"/>
                <w:lang w:val="en-US" w:eastAsia="en-US"/>
              </w:rPr>
              <w:t xml:space="preserve">nfection in </w:t>
            </w:r>
            <w:r>
              <w:rPr>
                <w:rFonts w:ascii="Times" w:eastAsia="Calibri" w:hAnsi="Times" w:cs="Arial"/>
                <w:color w:val="000000"/>
                <w:lang w:val="en-US" w:eastAsia="en-US"/>
              </w:rPr>
              <w:t>c</w:t>
            </w:r>
            <w:r w:rsidRPr="00C70329">
              <w:rPr>
                <w:rFonts w:ascii="Times" w:eastAsia="Calibri" w:hAnsi="Times" w:cs="Arial"/>
                <w:color w:val="000000"/>
                <w:lang w:val="en-US" w:eastAsia="en-US"/>
              </w:rPr>
              <w:t>hildren</w:t>
            </w:r>
          </w:p>
        </w:tc>
        <w:tc>
          <w:tcPr>
            <w:tcW w:w="3010" w:type="dxa"/>
          </w:tcPr>
          <w:p w14:paraId="5B302556" w14:textId="23064519" w:rsidR="006778BA" w:rsidRPr="006778BA" w:rsidRDefault="00C70329" w:rsidP="00C70329">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C70329">
              <w:rPr>
                <w:rFonts w:ascii="Times" w:eastAsia="Calibri" w:hAnsi="Times" w:cs="Arial"/>
                <w:color w:val="000000"/>
                <w:lang w:val="en-US" w:eastAsia="en-US"/>
              </w:rPr>
              <w:t xml:space="preserve">Pediatric pharmacology. 2018;15(3):200-211. </w:t>
            </w:r>
            <w:r>
              <w:rPr>
                <w:rFonts w:ascii="Times" w:eastAsia="Calibri" w:hAnsi="Times" w:cs="Arial"/>
                <w:color w:val="000000"/>
                <w:lang w:val="en-US" w:eastAsia="en-US"/>
              </w:rPr>
              <w:t xml:space="preserve">DOI: </w:t>
            </w:r>
            <w:r w:rsidRPr="00C70329">
              <w:rPr>
                <w:rFonts w:ascii="Times" w:eastAsia="Calibri" w:hAnsi="Times" w:cs="Arial"/>
                <w:color w:val="000000"/>
                <w:lang w:val="en-US" w:eastAsia="en-US"/>
              </w:rPr>
              <w:t>10.15690/pf.v15i3.1899</w:t>
            </w:r>
          </w:p>
        </w:tc>
        <w:tc>
          <w:tcPr>
            <w:tcW w:w="2342" w:type="dxa"/>
          </w:tcPr>
          <w:p w14:paraId="61152F94" w14:textId="40DC3BC7" w:rsidR="006778BA" w:rsidRPr="006778BA" w:rsidRDefault="00C70329" w:rsidP="00C70329">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C70329">
              <w:rPr>
                <w:rFonts w:ascii="Times" w:eastAsia="Calibri" w:hAnsi="Times" w:cs="Arial"/>
                <w:color w:val="000000"/>
                <w:lang w:val="en-US" w:eastAsia="en-US"/>
              </w:rPr>
              <w:t xml:space="preserve">Baranov A.A., Namazova-Baranova L.S., Brico N.I., Lobzin Y.V., Коzlov R.S., Kostinov M.P., Koroleva I.S., Rudakova A.V., </w:t>
            </w:r>
            <w:r w:rsidRPr="00C70329">
              <w:rPr>
                <w:rFonts w:ascii="Times" w:eastAsia="Calibri" w:hAnsi="Times" w:cs="Arial"/>
                <w:color w:val="000000"/>
                <w:lang w:val="en-US" w:eastAsia="en-US"/>
              </w:rPr>
              <w:lastRenderedPageBreak/>
              <w:t>Sidorenko S.V., Tatochenko V.K., Kharit S.M., Fedoseenko M.V., Vishneva E.A., Selimzyanova L.R.</w:t>
            </w:r>
          </w:p>
        </w:tc>
      </w:tr>
      <w:tr w:rsidR="006778BA" w:rsidRPr="000E6772" w14:paraId="31FD37C1"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26DDA6E4" w14:textId="50DF859D" w:rsidR="006778BA" w:rsidRPr="00471BEF" w:rsidRDefault="00471BEF" w:rsidP="00FC2724">
            <w:pPr>
              <w:spacing w:line="360" w:lineRule="auto"/>
              <w:ind w:right="57"/>
              <w:contextualSpacing/>
              <w:jc w:val="both"/>
              <w:rPr>
                <w:rFonts w:ascii="Times" w:eastAsia="Calibri" w:hAnsi="Times" w:cs="Arial"/>
                <w:bCs w:val="0"/>
                <w:color w:val="000000"/>
                <w:lang w:eastAsia="en-US"/>
              </w:rPr>
            </w:pPr>
            <w:r>
              <w:rPr>
                <w:rFonts w:ascii="Times" w:eastAsia="Calibri" w:hAnsi="Times" w:cs="Arial"/>
                <w:bCs w:val="0"/>
                <w:color w:val="000000"/>
                <w:lang w:eastAsia="en-US"/>
              </w:rPr>
              <w:lastRenderedPageBreak/>
              <w:t>32</w:t>
            </w:r>
          </w:p>
        </w:tc>
        <w:tc>
          <w:tcPr>
            <w:tcW w:w="3544" w:type="dxa"/>
          </w:tcPr>
          <w:p w14:paraId="20582EBE" w14:textId="2AD24C02" w:rsidR="006778BA" w:rsidRPr="006778BA" w:rsidRDefault="005270E7" w:rsidP="005270E7">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5270E7">
              <w:rPr>
                <w:rFonts w:ascii="Times" w:eastAsia="Calibri" w:hAnsi="Times" w:cs="Arial"/>
                <w:color w:val="000000"/>
                <w:lang w:val="en-US" w:eastAsia="en-US"/>
              </w:rPr>
              <w:t>E</w:t>
            </w:r>
            <w:r>
              <w:rPr>
                <w:rFonts w:ascii="Times" w:eastAsia="Calibri" w:hAnsi="Times" w:cs="Arial"/>
                <w:color w:val="000000"/>
                <w:lang w:val="en-US" w:eastAsia="en-US"/>
              </w:rPr>
              <w:t>conomic feasibility of new chemotherapy regimens for treatment of tuberculosis patients with extensive drug resistance</w:t>
            </w:r>
          </w:p>
        </w:tc>
        <w:tc>
          <w:tcPr>
            <w:tcW w:w="3010" w:type="dxa"/>
          </w:tcPr>
          <w:p w14:paraId="7205E9CD" w14:textId="12FA6CD2" w:rsidR="006778BA" w:rsidRPr="006778BA" w:rsidRDefault="005270E7" w:rsidP="005270E7">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5270E7">
              <w:rPr>
                <w:rFonts w:ascii="Times" w:eastAsia="Calibri" w:hAnsi="Times" w:cs="Arial"/>
                <w:color w:val="000000"/>
                <w:lang w:val="en-US" w:eastAsia="en-US"/>
              </w:rPr>
              <w:t xml:space="preserve">Tuberculosis and Lung Diseases. 2018;96(6):7-14. </w:t>
            </w:r>
            <w:r>
              <w:rPr>
                <w:rFonts w:ascii="Times" w:eastAsia="Calibri" w:hAnsi="Times" w:cs="Arial"/>
                <w:color w:val="000000"/>
                <w:lang w:val="en-US" w:eastAsia="en-US"/>
              </w:rPr>
              <w:t xml:space="preserve">DOI: </w:t>
            </w:r>
            <w:r w:rsidRPr="005270E7">
              <w:rPr>
                <w:rFonts w:ascii="Times" w:eastAsia="Calibri" w:hAnsi="Times" w:cs="Arial"/>
                <w:color w:val="000000"/>
                <w:lang w:val="en-US" w:eastAsia="en-US"/>
              </w:rPr>
              <w:t>10.21292/2075-1230-2018-96-6-7-14</w:t>
            </w:r>
          </w:p>
        </w:tc>
        <w:tc>
          <w:tcPr>
            <w:tcW w:w="2342" w:type="dxa"/>
          </w:tcPr>
          <w:p w14:paraId="67E75D8F" w14:textId="3B7E0268" w:rsidR="006778BA" w:rsidRPr="006778BA" w:rsidRDefault="005270E7"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5270E7">
              <w:rPr>
                <w:rFonts w:ascii="Times" w:eastAsia="Calibri" w:hAnsi="Times" w:cs="Arial"/>
                <w:color w:val="000000"/>
                <w:lang w:val="en-US" w:eastAsia="en-US"/>
              </w:rPr>
              <w:t>Vasilyeva I.А., Samoylova А.G., Rudakova А.V., Lovacheva O.V., Glebov K.А., Chernousova L.N.</w:t>
            </w:r>
          </w:p>
        </w:tc>
      </w:tr>
      <w:tr w:rsidR="00471BEF" w:rsidRPr="000E6772" w14:paraId="62AB0543"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FBE1500" w14:textId="6C2F2426" w:rsidR="00471BEF" w:rsidRPr="005270E7" w:rsidRDefault="005270E7" w:rsidP="00FC2724">
            <w:pPr>
              <w:spacing w:line="360" w:lineRule="auto"/>
              <w:ind w:right="57"/>
              <w:contextualSpacing/>
              <w:jc w:val="both"/>
              <w:rPr>
                <w:rFonts w:ascii="Times" w:eastAsia="Calibri" w:hAnsi="Times" w:cs="Arial"/>
                <w:bCs w:val="0"/>
                <w:color w:val="000000"/>
                <w:lang w:eastAsia="en-US"/>
              </w:rPr>
            </w:pPr>
            <w:r>
              <w:rPr>
                <w:rFonts w:ascii="Times" w:eastAsia="Calibri" w:hAnsi="Times" w:cs="Arial"/>
                <w:bCs w:val="0"/>
                <w:color w:val="000000"/>
                <w:lang w:eastAsia="en-US"/>
              </w:rPr>
              <w:t>33</w:t>
            </w:r>
          </w:p>
        </w:tc>
        <w:tc>
          <w:tcPr>
            <w:tcW w:w="3544" w:type="dxa"/>
          </w:tcPr>
          <w:p w14:paraId="7A387358" w14:textId="0256053D" w:rsidR="00471BEF" w:rsidRPr="006778BA" w:rsidRDefault="005A743A" w:rsidP="00FC272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5A743A">
              <w:rPr>
                <w:rFonts w:ascii="Times" w:eastAsia="Calibri" w:hAnsi="Times" w:cs="Arial"/>
                <w:color w:val="000000"/>
                <w:lang w:val="en-US" w:eastAsia="en-US"/>
              </w:rPr>
              <w:t>Vaccination against pneumococcal infections in Russian Federation: social and pharmacoeconomic aspects</w:t>
            </w:r>
          </w:p>
        </w:tc>
        <w:tc>
          <w:tcPr>
            <w:tcW w:w="3010" w:type="dxa"/>
          </w:tcPr>
          <w:p w14:paraId="62ADE8B5" w14:textId="35C1B3AC" w:rsidR="00471BEF" w:rsidRPr="006778BA" w:rsidRDefault="005A743A" w:rsidP="005A743A">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5A743A">
              <w:rPr>
                <w:rFonts w:ascii="Times" w:eastAsia="Calibri" w:hAnsi="Times" w:cs="Arial"/>
                <w:color w:val="000000"/>
                <w:lang w:val="en-US" w:eastAsia="en-US"/>
              </w:rPr>
              <w:t xml:space="preserve">Journal Infectology. 2018;10(3):11-22. </w:t>
            </w:r>
            <w:r>
              <w:rPr>
                <w:rFonts w:ascii="Times" w:eastAsia="Calibri" w:hAnsi="Times" w:cs="Arial"/>
                <w:color w:val="000000"/>
                <w:lang w:val="en-US" w:eastAsia="en-US"/>
              </w:rPr>
              <w:t xml:space="preserve">DOI: </w:t>
            </w:r>
            <w:r w:rsidRPr="005A743A">
              <w:rPr>
                <w:rFonts w:ascii="Times" w:eastAsia="Calibri" w:hAnsi="Times" w:cs="Arial"/>
                <w:color w:val="000000"/>
                <w:lang w:val="en-US" w:eastAsia="en-US"/>
              </w:rPr>
              <w:t>10.22625/2072-6732-2018-10-3-11-22</w:t>
            </w:r>
          </w:p>
        </w:tc>
        <w:tc>
          <w:tcPr>
            <w:tcW w:w="2342" w:type="dxa"/>
          </w:tcPr>
          <w:p w14:paraId="44C55DC4" w14:textId="67C90683" w:rsidR="00471BEF" w:rsidRPr="006778BA" w:rsidRDefault="005A743A" w:rsidP="00FC272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5A743A">
              <w:rPr>
                <w:rFonts w:ascii="Times" w:eastAsia="Calibri" w:hAnsi="Times" w:cs="Arial"/>
                <w:color w:val="000000"/>
                <w:lang w:val="en-US" w:eastAsia="en-US"/>
              </w:rPr>
              <w:t>Rudakova A.V., Briko N.I., Lobzin Y.V., Namazova-Baranova L.S., Avdeev S.N., Ignatova G.L., Kostinov M.P., Koroleva I.S., Polibin R.V., Fomin I.V.</w:t>
            </w:r>
          </w:p>
        </w:tc>
      </w:tr>
      <w:tr w:rsidR="00471BEF" w:rsidRPr="000E6772" w14:paraId="7C79347C"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22D42A2B" w14:textId="6D05F388" w:rsidR="00471BEF" w:rsidRPr="006778BA" w:rsidRDefault="005A743A"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34</w:t>
            </w:r>
          </w:p>
        </w:tc>
        <w:tc>
          <w:tcPr>
            <w:tcW w:w="3544" w:type="dxa"/>
          </w:tcPr>
          <w:p w14:paraId="406271F6" w14:textId="39FE04E8" w:rsidR="00471BEF" w:rsidRPr="006778BA" w:rsidRDefault="005A743A" w:rsidP="005A743A">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5A743A">
              <w:rPr>
                <w:rFonts w:ascii="Times" w:eastAsia="Calibri" w:hAnsi="Times" w:cs="Arial"/>
                <w:color w:val="000000"/>
                <w:lang w:val="en-US" w:eastAsia="en-US"/>
              </w:rPr>
              <w:t xml:space="preserve">Use of </w:t>
            </w:r>
            <w:r>
              <w:rPr>
                <w:rFonts w:ascii="Times" w:eastAsia="Calibri" w:hAnsi="Times" w:cs="Arial"/>
                <w:color w:val="000000"/>
                <w:lang w:val="en-US" w:eastAsia="en-US"/>
              </w:rPr>
              <w:t>h</w:t>
            </w:r>
            <w:r w:rsidRPr="005A743A">
              <w:rPr>
                <w:rFonts w:ascii="Times" w:eastAsia="Calibri" w:hAnsi="Times" w:cs="Arial"/>
                <w:color w:val="000000"/>
                <w:lang w:val="en-US" w:eastAsia="en-US"/>
              </w:rPr>
              <w:t xml:space="preserve">ighly </w:t>
            </w:r>
            <w:r>
              <w:rPr>
                <w:rFonts w:ascii="Times" w:eastAsia="Calibri" w:hAnsi="Times" w:cs="Arial"/>
                <w:color w:val="000000"/>
                <w:lang w:val="en-US" w:eastAsia="en-US"/>
              </w:rPr>
              <w:t>concentrated p</w:t>
            </w:r>
            <w:r w:rsidRPr="005A743A">
              <w:rPr>
                <w:rFonts w:ascii="Times" w:eastAsia="Calibri" w:hAnsi="Times" w:cs="Arial"/>
                <w:color w:val="000000"/>
                <w:lang w:val="en-US" w:eastAsia="en-US"/>
              </w:rPr>
              <w:t>olyunsaturated</w:t>
            </w:r>
            <w:r>
              <w:rPr>
                <w:rFonts w:ascii="Times" w:eastAsia="Calibri" w:hAnsi="Times" w:cs="Arial"/>
                <w:color w:val="000000"/>
                <w:lang w:val="en-US" w:eastAsia="en-US"/>
              </w:rPr>
              <w:t xml:space="preserve"> f</w:t>
            </w:r>
            <w:r w:rsidRPr="005A743A">
              <w:rPr>
                <w:rFonts w:ascii="Times" w:eastAsia="Calibri" w:hAnsi="Times" w:cs="Arial"/>
                <w:color w:val="000000"/>
                <w:lang w:val="en-US" w:eastAsia="en-US"/>
              </w:rPr>
              <w:t xml:space="preserve">atty </w:t>
            </w:r>
            <w:r>
              <w:rPr>
                <w:rFonts w:ascii="Times" w:eastAsia="Calibri" w:hAnsi="Times" w:cs="Arial"/>
                <w:color w:val="000000"/>
                <w:lang w:val="en-US" w:eastAsia="en-US"/>
              </w:rPr>
              <w:t>a</w:t>
            </w:r>
            <w:r w:rsidRPr="005A743A">
              <w:rPr>
                <w:rFonts w:ascii="Times" w:eastAsia="Calibri" w:hAnsi="Times" w:cs="Arial"/>
                <w:color w:val="000000"/>
                <w:lang w:val="en-US" w:eastAsia="en-US"/>
              </w:rPr>
              <w:t xml:space="preserve">cids for </w:t>
            </w:r>
            <w:r>
              <w:rPr>
                <w:rFonts w:ascii="Times" w:eastAsia="Calibri" w:hAnsi="Times" w:cs="Arial"/>
                <w:color w:val="000000"/>
                <w:lang w:val="en-US" w:eastAsia="en-US"/>
              </w:rPr>
              <w:t>p</w:t>
            </w:r>
            <w:r w:rsidRPr="005A743A">
              <w:rPr>
                <w:rFonts w:ascii="Times" w:eastAsia="Calibri" w:hAnsi="Times" w:cs="Arial"/>
                <w:color w:val="000000"/>
                <w:lang w:val="en-US" w:eastAsia="en-US"/>
              </w:rPr>
              <w:t xml:space="preserve">revention of </w:t>
            </w:r>
            <w:r>
              <w:rPr>
                <w:rFonts w:ascii="Times" w:eastAsia="Calibri" w:hAnsi="Times" w:cs="Arial"/>
                <w:color w:val="000000"/>
                <w:lang w:val="en-US" w:eastAsia="en-US"/>
              </w:rPr>
              <w:t>c</w:t>
            </w:r>
            <w:r w:rsidRPr="005A743A">
              <w:rPr>
                <w:rFonts w:ascii="Times" w:eastAsia="Calibri" w:hAnsi="Times" w:cs="Arial"/>
                <w:color w:val="000000"/>
                <w:lang w:val="en-US" w:eastAsia="en-US"/>
              </w:rPr>
              <w:t xml:space="preserve">omplications </w:t>
            </w:r>
            <w:r>
              <w:rPr>
                <w:rFonts w:ascii="Times" w:eastAsia="Calibri" w:hAnsi="Times" w:cs="Arial"/>
                <w:color w:val="000000"/>
                <w:lang w:val="en-US" w:eastAsia="en-US"/>
              </w:rPr>
              <w:t>a</w:t>
            </w:r>
            <w:r w:rsidRPr="005A743A">
              <w:rPr>
                <w:rFonts w:ascii="Times" w:eastAsia="Calibri" w:hAnsi="Times" w:cs="Arial"/>
                <w:color w:val="000000"/>
                <w:lang w:val="en-US" w:eastAsia="en-US"/>
              </w:rPr>
              <w:t>fter</w:t>
            </w:r>
            <w:r>
              <w:rPr>
                <w:rFonts w:ascii="Times" w:eastAsia="Calibri" w:hAnsi="Times" w:cs="Arial"/>
                <w:color w:val="000000"/>
                <w:lang w:val="en-US" w:eastAsia="en-US"/>
              </w:rPr>
              <w:t xml:space="preserve"> m</w:t>
            </w:r>
            <w:r w:rsidRPr="005A743A">
              <w:rPr>
                <w:rFonts w:ascii="Times" w:eastAsia="Calibri" w:hAnsi="Times" w:cs="Arial"/>
                <w:color w:val="000000"/>
                <w:lang w:val="en-US" w:eastAsia="en-US"/>
              </w:rPr>
              <w:t xml:space="preserve">yocardial </w:t>
            </w:r>
            <w:r>
              <w:rPr>
                <w:rFonts w:ascii="Times" w:eastAsia="Calibri" w:hAnsi="Times" w:cs="Arial"/>
                <w:color w:val="000000"/>
                <w:lang w:val="en-US" w:eastAsia="en-US"/>
              </w:rPr>
              <w:t>i</w:t>
            </w:r>
            <w:r w:rsidRPr="005A743A">
              <w:rPr>
                <w:rFonts w:ascii="Times" w:eastAsia="Calibri" w:hAnsi="Times" w:cs="Arial"/>
                <w:color w:val="000000"/>
                <w:lang w:val="en-US" w:eastAsia="en-US"/>
              </w:rPr>
              <w:t xml:space="preserve">nfarction. Cost-Utility </w:t>
            </w:r>
            <w:r>
              <w:rPr>
                <w:rFonts w:ascii="Times" w:eastAsia="Calibri" w:hAnsi="Times" w:cs="Arial"/>
                <w:color w:val="000000"/>
                <w:lang w:val="en-US" w:eastAsia="en-US"/>
              </w:rPr>
              <w:t>a</w:t>
            </w:r>
            <w:r w:rsidRPr="005A743A">
              <w:rPr>
                <w:rFonts w:ascii="Times" w:eastAsia="Calibri" w:hAnsi="Times" w:cs="Arial"/>
                <w:color w:val="000000"/>
                <w:lang w:val="en-US" w:eastAsia="en-US"/>
              </w:rPr>
              <w:t>nalysis</w:t>
            </w:r>
          </w:p>
        </w:tc>
        <w:tc>
          <w:tcPr>
            <w:tcW w:w="3010" w:type="dxa"/>
          </w:tcPr>
          <w:p w14:paraId="1BBAC901" w14:textId="3D21FE7F" w:rsidR="00471BEF" w:rsidRPr="006778BA" w:rsidRDefault="005A743A"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5A743A">
              <w:rPr>
                <w:rFonts w:ascii="Times" w:eastAsia="Calibri" w:hAnsi="Times" w:cs="Arial"/>
                <w:color w:val="000000"/>
                <w:lang w:val="en-US" w:eastAsia="en-US"/>
              </w:rPr>
              <w:t>Kardiologiia. 2018;58(2):77–82. DOI: 10.18087/cardio.2018.2.10089</w:t>
            </w:r>
          </w:p>
        </w:tc>
        <w:tc>
          <w:tcPr>
            <w:tcW w:w="2342" w:type="dxa"/>
          </w:tcPr>
          <w:p w14:paraId="67BDEEA6" w14:textId="19C5A5E0" w:rsidR="00471BEF" w:rsidRPr="006778BA" w:rsidRDefault="005A743A"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5A743A">
              <w:rPr>
                <w:rFonts w:ascii="Times" w:eastAsia="Calibri" w:hAnsi="Times" w:cs="Arial"/>
                <w:color w:val="000000"/>
                <w:lang w:val="en-US" w:eastAsia="en-US"/>
              </w:rPr>
              <w:t>Plavinskii S.L., Barinova A.N</w:t>
            </w:r>
            <w:r>
              <w:rPr>
                <w:rFonts w:ascii="Times" w:eastAsia="Calibri" w:hAnsi="Times" w:cs="Arial"/>
                <w:color w:val="000000"/>
                <w:lang w:val="en-US" w:eastAsia="en-US"/>
              </w:rPr>
              <w:t>.</w:t>
            </w:r>
          </w:p>
        </w:tc>
      </w:tr>
      <w:tr w:rsidR="005A743A" w:rsidRPr="000E6772" w14:paraId="73BA22EB"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3326EA6" w14:textId="32BFEFE9" w:rsidR="005A743A" w:rsidRPr="006778BA" w:rsidRDefault="00476952"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35</w:t>
            </w:r>
          </w:p>
        </w:tc>
        <w:tc>
          <w:tcPr>
            <w:tcW w:w="3544" w:type="dxa"/>
          </w:tcPr>
          <w:p w14:paraId="20CBB58A" w14:textId="0F7159C7" w:rsidR="005A743A" w:rsidRPr="006778BA" w:rsidRDefault="004D7927" w:rsidP="00FC272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4D7927">
              <w:rPr>
                <w:rFonts w:ascii="Times" w:eastAsia="Calibri" w:hAnsi="Times" w:cs="Arial"/>
                <w:color w:val="000000"/>
                <w:lang w:val="en-US" w:eastAsia="en-US"/>
              </w:rPr>
              <w:t>Pharmacoeconomic analysis of Cellex® in the treatment of ischemic stroke</w:t>
            </w:r>
          </w:p>
        </w:tc>
        <w:tc>
          <w:tcPr>
            <w:tcW w:w="3010" w:type="dxa"/>
          </w:tcPr>
          <w:p w14:paraId="420043CD" w14:textId="1A77923B" w:rsidR="005A743A" w:rsidRPr="006778BA" w:rsidRDefault="004D7927" w:rsidP="004D7927">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 xml:space="preserve">Good clinical practice. </w:t>
            </w:r>
            <w:r w:rsidRPr="004D7927">
              <w:rPr>
                <w:rFonts w:ascii="Times" w:eastAsia="Calibri" w:hAnsi="Times" w:cs="Arial"/>
                <w:color w:val="000000"/>
                <w:lang w:val="en-US" w:eastAsia="en-US"/>
              </w:rPr>
              <w:t xml:space="preserve">2018;(1):25-34. </w:t>
            </w:r>
            <w:r>
              <w:rPr>
                <w:rFonts w:ascii="Times" w:eastAsia="Calibri" w:hAnsi="Times" w:cs="Arial"/>
                <w:color w:val="000000"/>
                <w:lang w:val="en-US" w:eastAsia="en-US"/>
              </w:rPr>
              <w:t xml:space="preserve">DOI: </w:t>
            </w:r>
            <w:r w:rsidRPr="004D7927">
              <w:rPr>
                <w:rFonts w:ascii="Times" w:eastAsia="Calibri" w:hAnsi="Times" w:cs="Arial"/>
                <w:color w:val="000000"/>
                <w:lang w:val="en-US" w:eastAsia="en-US"/>
              </w:rPr>
              <w:t>10.24411/2588-0519-2018-10035</w:t>
            </w:r>
          </w:p>
        </w:tc>
        <w:tc>
          <w:tcPr>
            <w:tcW w:w="2342" w:type="dxa"/>
          </w:tcPr>
          <w:p w14:paraId="1F35F30E" w14:textId="3F502A27" w:rsidR="005A743A" w:rsidRPr="006778BA" w:rsidRDefault="004D7927" w:rsidP="00FC272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4D7927">
              <w:rPr>
                <w:rFonts w:ascii="Times" w:eastAsia="Calibri" w:hAnsi="Times" w:cs="Arial"/>
                <w:color w:val="000000"/>
                <w:lang w:val="en-US" w:eastAsia="en-US"/>
              </w:rPr>
              <w:t>Cheberda A.E., Belousov D.Y.</w:t>
            </w:r>
          </w:p>
        </w:tc>
      </w:tr>
      <w:tr w:rsidR="005A743A" w:rsidRPr="000E6772" w14:paraId="4CD21C7B"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000DB56B" w14:textId="45D95DF5" w:rsidR="005A743A" w:rsidRPr="006778BA" w:rsidRDefault="004D7927"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36</w:t>
            </w:r>
          </w:p>
        </w:tc>
        <w:tc>
          <w:tcPr>
            <w:tcW w:w="3544" w:type="dxa"/>
          </w:tcPr>
          <w:p w14:paraId="28F5884A" w14:textId="7FA08C61" w:rsidR="005A743A" w:rsidRPr="006778BA" w:rsidRDefault="004D7927" w:rsidP="004D7927">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 xml:space="preserve">Clinical and </w:t>
            </w:r>
            <w:r w:rsidRPr="004D7927">
              <w:rPr>
                <w:rFonts w:ascii="Times" w:eastAsia="Calibri" w:hAnsi="Times" w:cs="Arial"/>
                <w:color w:val="000000"/>
                <w:lang w:val="en-US" w:eastAsia="en-US"/>
              </w:rPr>
              <w:t>economic analysis of PD-1 inhibitors and combinations of BRAF and MEK inhibitors for the treatment of metastatic melanoma with a BRAF V600 gene mutation</w:t>
            </w:r>
          </w:p>
        </w:tc>
        <w:tc>
          <w:tcPr>
            <w:tcW w:w="3010" w:type="dxa"/>
          </w:tcPr>
          <w:p w14:paraId="6E7A3E1F" w14:textId="26E702E8" w:rsidR="005A743A" w:rsidRPr="006778BA" w:rsidRDefault="00353973" w:rsidP="00353973">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Good clinical practice. 2</w:t>
            </w:r>
            <w:r w:rsidRPr="00353973">
              <w:rPr>
                <w:rFonts w:ascii="Times" w:eastAsia="Calibri" w:hAnsi="Times" w:cs="Arial"/>
                <w:color w:val="000000"/>
                <w:lang w:val="en-US" w:eastAsia="en-US"/>
              </w:rPr>
              <w:t xml:space="preserve">018;(2):13-28. </w:t>
            </w:r>
            <w:r>
              <w:rPr>
                <w:rFonts w:ascii="Times" w:eastAsia="Calibri" w:hAnsi="Times" w:cs="Arial"/>
                <w:color w:val="000000"/>
                <w:lang w:val="en-US" w:eastAsia="en-US"/>
              </w:rPr>
              <w:t xml:space="preserve">DOI: </w:t>
            </w:r>
            <w:r w:rsidRPr="00353973">
              <w:rPr>
                <w:rFonts w:ascii="Times" w:eastAsia="Calibri" w:hAnsi="Times" w:cs="Arial"/>
                <w:color w:val="000000"/>
                <w:lang w:val="en-US" w:eastAsia="en-US"/>
              </w:rPr>
              <w:t>10.24411/2588-0519-2018-10041</w:t>
            </w:r>
          </w:p>
        </w:tc>
        <w:tc>
          <w:tcPr>
            <w:tcW w:w="2342" w:type="dxa"/>
          </w:tcPr>
          <w:p w14:paraId="62AE1E6D" w14:textId="70209BBA" w:rsidR="005A743A" w:rsidRPr="006778BA" w:rsidRDefault="00353973"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353973">
              <w:rPr>
                <w:rFonts w:ascii="Times" w:eastAsia="Calibri" w:hAnsi="Times" w:cs="Arial"/>
                <w:color w:val="000000"/>
                <w:lang w:val="en-US" w:eastAsia="en-US"/>
              </w:rPr>
              <w:t>Belousov D.Y., Cheberda A.E., Afanasyeva E.V., Gladkov O.A.</w:t>
            </w:r>
          </w:p>
        </w:tc>
      </w:tr>
      <w:tr w:rsidR="004D7927" w:rsidRPr="000E6772" w14:paraId="5745B806"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149D911" w14:textId="2E030F4E" w:rsidR="004D7927" w:rsidRPr="006778BA" w:rsidRDefault="00353973"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37</w:t>
            </w:r>
          </w:p>
        </w:tc>
        <w:tc>
          <w:tcPr>
            <w:tcW w:w="3544" w:type="dxa"/>
          </w:tcPr>
          <w:p w14:paraId="5919139A" w14:textId="3959164D" w:rsidR="004D7927" w:rsidRPr="006778BA" w:rsidRDefault="00FB0F04" w:rsidP="00FC272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FB0F04">
              <w:rPr>
                <w:rFonts w:ascii="Times" w:eastAsia="Calibri" w:hAnsi="Times" w:cs="Arial"/>
                <w:color w:val="000000"/>
                <w:lang w:val="en-US" w:eastAsia="en-US"/>
              </w:rPr>
              <w:t>Pharmacoeconomic analysis of different methods for the treatment of steroid-refractory graft-ver</w:t>
            </w:r>
            <w:r>
              <w:rPr>
                <w:rFonts w:ascii="Times" w:eastAsia="Calibri" w:hAnsi="Times" w:cs="Arial"/>
                <w:color w:val="000000"/>
                <w:lang w:val="en-US" w:eastAsia="en-US"/>
              </w:rPr>
              <w:t>s</w:t>
            </w:r>
            <w:r w:rsidRPr="00FB0F04">
              <w:rPr>
                <w:rFonts w:ascii="Times" w:eastAsia="Calibri" w:hAnsi="Times" w:cs="Arial"/>
                <w:color w:val="000000"/>
                <w:lang w:val="en-US" w:eastAsia="en-US"/>
              </w:rPr>
              <w:t>us-host disease: single-center study</w:t>
            </w:r>
          </w:p>
        </w:tc>
        <w:tc>
          <w:tcPr>
            <w:tcW w:w="3010" w:type="dxa"/>
          </w:tcPr>
          <w:p w14:paraId="3211DE27" w14:textId="12072E91" w:rsidR="004D7927" w:rsidRPr="006778BA" w:rsidRDefault="00FB0F04" w:rsidP="00FB0F0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FB0F04">
              <w:rPr>
                <w:rFonts w:ascii="Times" w:eastAsia="Calibri" w:hAnsi="Times" w:cs="Arial"/>
                <w:color w:val="000000"/>
                <w:lang w:val="en-US" w:eastAsia="en-US"/>
              </w:rPr>
              <w:t xml:space="preserve">The Scientific Notes of </w:t>
            </w:r>
            <w:r w:rsidR="005366A8" w:rsidRPr="005366A8">
              <w:rPr>
                <w:rFonts w:ascii="Times" w:eastAsia="Calibri" w:hAnsi="Times" w:cs="Arial"/>
                <w:color w:val="000000"/>
                <w:lang w:val="en-US" w:eastAsia="en-US"/>
              </w:rPr>
              <w:t>the I. P. Pavlov St. Petersburg State Medical University</w:t>
            </w:r>
            <w:r w:rsidRPr="00FB0F04">
              <w:rPr>
                <w:rFonts w:ascii="Times" w:eastAsia="Calibri" w:hAnsi="Times" w:cs="Arial"/>
                <w:color w:val="000000"/>
                <w:lang w:val="en-US" w:eastAsia="en-US"/>
              </w:rPr>
              <w:t xml:space="preserve">. 2018;25(1):35-44. DOI: </w:t>
            </w:r>
            <w:r w:rsidRPr="00FB0F04">
              <w:rPr>
                <w:rFonts w:ascii="Times" w:eastAsia="Calibri" w:hAnsi="Times" w:cs="Arial"/>
                <w:color w:val="000000"/>
                <w:lang w:val="en-US" w:eastAsia="en-US"/>
              </w:rPr>
              <w:lastRenderedPageBreak/>
              <w:t>10.24884/1607-4181-2018-25-1-35-44</w:t>
            </w:r>
          </w:p>
        </w:tc>
        <w:tc>
          <w:tcPr>
            <w:tcW w:w="2342" w:type="dxa"/>
          </w:tcPr>
          <w:p w14:paraId="72844486" w14:textId="2E82CB11" w:rsidR="004D7927" w:rsidRPr="00FB0F04" w:rsidRDefault="00FB0F04" w:rsidP="00FB0F0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lastRenderedPageBreak/>
              <w:t xml:space="preserve">Moiseev I.S., Galankin T.L., Dotsenko A.A., Burmina E.A., Fedukova Y.G., </w:t>
            </w:r>
            <w:r>
              <w:rPr>
                <w:rFonts w:ascii="Times" w:eastAsia="Calibri" w:hAnsi="Times" w:cs="Arial"/>
                <w:color w:val="000000"/>
                <w:lang w:val="en-US" w:eastAsia="en-US"/>
              </w:rPr>
              <w:lastRenderedPageBreak/>
              <w:t>Darskaya E.I., Kozlov A.V., Bikova T.</w:t>
            </w:r>
            <w:r w:rsidRPr="00FB0F04">
              <w:rPr>
                <w:rFonts w:ascii="Times" w:eastAsia="Calibri" w:hAnsi="Times" w:cs="Arial"/>
                <w:color w:val="000000"/>
                <w:lang w:val="en-US" w:eastAsia="en-US"/>
              </w:rPr>
              <w:t>A., Zubar</w:t>
            </w:r>
            <w:r>
              <w:rPr>
                <w:rFonts w:ascii="Times" w:eastAsia="Calibri" w:hAnsi="Times" w:cs="Arial"/>
                <w:color w:val="000000"/>
                <w:lang w:val="en-US" w:eastAsia="en-US"/>
              </w:rPr>
              <w:t>ovskaya L.S., Afanasyev B.V.</w:t>
            </w:r>
          </w:p>
        </w:tc>
      </w:tr>
      <w:tr w:rsidR="004D7927" w:rsidRPr="000E6772" w14:paraId="0438AFA9"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3F79C705" w14:textId="3222DE93" w:rsidR="004D7927" w:rsidRPr="00FB0F04" w:rsidRDefault="005366A8"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lastRenderedPageBreak/>
              <w:t>38</w:t>
            </w:r>
          </w:p>
        </w:tc>
        <w:tc>
          <w:tcPr>
            <w:tcW w:w="3544" w:type="dxa"/>
          </w:tcPr>
          <w:p w14:paraId="3DD4E960" w14:textId="383D88B7" w:rsidR="004D7927" w:rsidRPr="00FB0F04" w:rsidRDefault="005366A8"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5366A8">
              <w:rPr>
                <w:rFonts w:ascii="Times" w:eastAsia="Calibri" w:hAnsi="Times" w:cs="Arial"/>
                <w:color w:val="000000"/>
                <w:lang w:val="en-US" w:eastAsia="en-US"/>
              </w:rPr>
              <w:t>Pharmacoeconomic assessment of antipsychotic treatment in outpatients with schizophrenia</w:t>
            </w:r>
          </w:p>
        </w:tc>
        <w:tc>
          <w:tcPr>
            <w:tcW w:w="3010" w:type="dxa"/>
          </w:tcPr>
          <w:p w14:paraId="2C09EA8F" w14:textId="31A7CA8E" w:rsidR="004D7927" w:rsidRPr="00FB0F04" w:rsidRDefault="005366A8" w:rsidP="005366A8">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5366A8">
              <w:rPr>
                <w:rFonts w:ascii="Times" w:eastAsia="Calibri" w:hAnsi="Times" w:cs="Arial"/>
                <w:color w:val="000000"/>
                <w:lang w:val="en-US" w:eastAsia="en-US"/>
              </w:rPr>
              <w:t xml:space="preserve">PHARMACOECONOMICS. Modern pharmacoeconomics and pharmacoepidemiology. 2018;11(1):3-18. </w:t>
            </w:r>
            <w:r>
              <w:rPr>
                <w:rFonts w:ascii="Times" w:eastAsia="Calibri" w:hAnsi="Times" w:cs="Arial"/>
                <w:color w:val="000000"/>
                <w:lang w:val="en-US" w:eastAsia="en-US"/>
              </w:rPr>
              <w:t xml:space="preserve">DOI: </w:t>
            </w:r>
            <w:r w:rsidRPr="005366A8">
              <w:rPr>
                <w:rFonts w:ascii="Times" w:eastAsia="Calibri" w:hAnsi="Times" w:cs="Arial"/>
                <w:color w:val="000000"/>
                <w:lang w:val="en-US" w:eastAsia="en-US"/>
              </w:rPr>
              <w:t>10.17749/2070-4909.2018.11.1.003-018</w:t>
            </w:r>
          </w:p>
        </w:tc>
        <w:tc>
          <w:tcPr>
            <w:tcW w:w="2342" w:type="dxa"/>
          </w:tcPr>
          <w:p w14:paraId="13782BE5" w14:textId="57FBCE80" w:rsidR="004D7927" w:rsidRPr="00FB0F04" w:rsidRDefault="005366A8"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5366A8">
              <w:rPr>
                <w:rFonts w:ascii="Times" w:eastAsia="Calibri" w:hAnsi="Times" w:cs="Arial"/>
                <w:color w:val="000000"/>
                <w:lang w:val="en-US" w:eastAsia="en-US"/>
              </w:rPr>
              <w:t>Vilyum I.A., Andreev B.V., Proskurin M.A., Balykina Y.E.</w:t>
            </w:r>
          </w:p>
        </w:tc>
      </w:tr>
      <w:tr w:rsidR="004D7927" w:rsidRPr="000E6772" w14:paraId="23EC933D"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720DF58" w14:textId="1F477876" w:rsidR="004D7927" w:rsidRPr="00FB0F04" w:rsidRDefault="005366A8"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39</w:t>
            </w:r>
          </w:p>
        </w:tc>
        <w:tc>
          <w:tcPr>
            <w:tcW w:w="3544" w:type="dxa"/>
          </w:tcPr>
          <w:p w14:paraId="53250CA8" w14:textId="34896CD0" w:rsidR="004D7927" w:rsidRPr="00FB0F04" w:rsidRDefault="005366A8" w:rsidP="005366A8">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5366A8">
              <w:rPr>
                <w:rFonts w:ascii="Times" w:eastAsia="Calibri" w:hAnsi="Times" w:cs="Arial"/>
                <w:color w:val="000000"/>
                <w:lang w:val="en-US" w:eastAsia="en-US"/>
              </w:rPr>
              <w:t>Clinical and economic analysis of the use of antipsychotic drugs in hospital for the treatment of schizophrenia</w:t>
            </w:r>
          </w:p>
        </w:tc>
        <w:tc>
          <w:tcPr>
            <w:tcW w:w="3010" w:type="dxa"/>
          </w:tcPr>
          <w:p w14:paraId="4F637321" w14:textId="697E9A9D" w:rsidR="004D7927" w:rsidRPr="00FB0F04" w:rsidRDefault="005366A8" w:rsidP="005366A8">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5366A8">
              <w:rPr>
                <w:rFonts w:ascii="Times" w:eastAsia="Calibri" w:hAnsi="Times" w:cs="Arial"/>
                <w:color w:val="000000"/>
                <w:lang w:val="en-US" w:eastAsia="en-US"/>
              </w:rPr>
              <w:t>Clinical pharmacology and therapy. 2018;</w:t>
            </w:r>
            <w:r>
              <w:rPr>
                <w:rFonts w:ascii="Times" w:eastAsia="Calibri" w:hAnsi="Times" w:cs="Arial"/>
                <w:color w:val="000000"/>
                <w:lang w:val="en-US" w:eastAsia="en-US"/>
              </w:rPr>
              <w:t>27(2):</w:t>
            </w:r>
            <w:r w:rsidRPr="005366A8">
              <w:rPr>
                <w:rFonts w:ascii="Times" w:eastAsia="Calibri" w:hAnsi="Times" w:cs="Arial"/>
                <w:color w:val="000000"/>
                <w:lang w:val="en-US" w:eastAsia="en-US"/>
              </w:rPr>
              <w:t>69-76.</w:t>
            </w:r>
          </w:p>
        </w:tc>
        <w:tc>
          <w:tcPr>
            <w:tcW w:w="2342" w:type="dxa"/>
          </w:tcPr>
          <w:p w14:paraId="35449A9F" w14:textId="18473374" w:rsidR="004D7927" w:rsidRPr="00FB0F04" w:rsidRDefault="005366A8" w:rsidP="005366A8">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Vilyum I.</w:t>
            </w:r>
            <w:r w:rsidRPr="005366A8">
              <w:rPr>
                <w:rFonts w:ascii="Times" w:eastAsia="Calibri" w:hAnsi="Times" w:cs="Arial"/>
                <w:color w:val="000000"/>
                <w:lang w:val="en-US" w:eastAsia="en-US"/>
              </w:rPr>
              <w:t xml:space="preserve">A., Andreev B.V., </w:t>
            </w:r>
            <w:r>
              <w:rPr>
                <w:rFonts w:ascii="Times" w:eastAsia="Calibri" w:hAnsi="Times" w:cs="Arial"/>
                <w:color w:val="000000"/>
                <w:lang w:val="en-US" w:eastAsia="en-US"/>
              </w:rPr>
              <w:t>Balykina Yu.</w:t>
            </w:r>
            <w:r w:rsidRPr="005366A8">
              <w:rPr>
                <w:rFonts w:ascii="Times" w:eastAsia="Calibri" w:hAnsi="Times" w:cs="Arial"/>
                <w:color w:val="000000"/>
                <w:lang w:val="en-US" w:eastAsia="en-US"/>
              </w:rPr>
              <w:t>E.</w:t>
            </w:r>
            <w:r>
              <w:rPr>
                <w:rFonts w:ascii="Times" w:eastAsia="Calibri" w:hAnsi="Times" w:cs="Arial"/>
                <w:color w:val="000000"/>
                <w:lang w:val="en-US" w:eastAsia="en-US"/>
              </w:rPr>
              <w:t>, Proskurin M.A.</w:t>
            </w:r>
          </w:p>
        </w:tc>
      </w:tr>
      <w:tr w:rsidR="005366A8" w:rsidRPr="000E6772" w14:paraId="2EDD6FE2" w14:textId="77777777" w:rsidTr="00DE5EEA">
        <w:tc>
          <w:tcPr>
            <w:cnfStyle w:val="001000000000" w:firstRow="0" w:lastRow="0" w:firstColumn="1" w:lastColumn="0" w:oddVBand="0" w:evenVBand="0" w:oddHBand="0" w:evenHBand="0" w:firstRowFirstColumn="0" w:firstRowLastColumn="0" w:lastRowFirstColumn="0" w:lastRowLastColumn="0"/>
            <w:tcW w:w="851" w:type="dxa"/>
          </w:tcPr>
          <w:p w14:paraId="01CF2B0C" w14:textId="19E0AF96" w:rsidR="005366A8" w:rsidRPr="00FB0F04" w:rsidRDefault="005366A8"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40</w:t>
            </w:r>
          </w:p>
        </w:tc>
        <w:tc>
          <w:tcPr>
            <w:tcW w:w="3544" w:type="dxa"/>
          </w:tcPr>
          <w:p w14:paraId="03B323EF" w14:textId="118B3F64" w:rsidR="005366A8" w:rsidRPr="00FB0F04" w:rsidRDefault="005366A8" w:rsidP="00FC272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5366A8">
              <w:rPr>
                <w:rFonts w:ascii="Times" w:eastAsia="Calibri" w:hAnsi="Times" w:cs="Arial"/>
                <w:color w:val="000000"/>
                <w:lang w:val="en-US" w:eastAsia="en-US"/>
              </w:rPr>
              <w:t>Pharmacoeconomic analysis of using typical and atypical antipsychotics in schizophrenia</w:t>
            </w:r>
          </w:p>
        </w:tc>
        <w:tc>
          <w:tcPr>
            <w:tcW w:w="3010" w:type="dxa"/>
          </w:tcPr>
          <w:p w14:paraId="0A7640A0" w14:textId="3A90BBE8" w:rsidR="005366A8" w:rsidRPr="00FB0F04" w:rsidRDefault="005366A8" w:rsidP="005366A8">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5366A8">
              <w:rPr>
                <w:rFonts w:ascii="Times" w:eastAsia="Calibri" w:hAnsi="Times" w:cs="Arial"/>
                <w:color w:val="000000"/>
                <w:lang w:val="en-US" w:eastAsia="en-US"/>
              </w:rPr>
              <w:t xml:space="preserve">PHARMACOECONOMICS. Modern pharmacoeconomics and pharmacoepidemiology. 2018;11(2):9-24. </w:t>
            </w:r>
            <w:r>
              <w:rPr>
                <w:rFonts w:ascii="Times" w:eastAsia="Calibri" w:hAnsi="Times" w:cs="Arial"/>
                <w:color w:val="000000"/>
                <w:lang w:val="en-US" w:eastAsia="en-US"/>
              </w:rPr>
              <w:t xml:space="preserve">DOI: </w:t>
            </w:r>
            <w:r w:rsidRPr="005366A8">
              <w:rPr>
                <w:rFonts w:ascii="Times" w:eastAsia="Calibri" w:hAnsi="Times" w:cs="Arial"/>
                <w:color w:val="000000"/>
                <w:lang w:val="en-US" w:eastAsia="en-US"/>
              </w:rPr>
              <w:t>10.17749/2070-4909.2018.11.2.009-024</w:t>
            </w:r>
          </w:p>
        </w:tc>
        <w:tc>
          <w:tcPr>
            <w:tcW w:w="2342" w:type="dxa"/>
          </w:tcPr>
          <w:p w14:paraId="7599F874" w14:textId="1BAA727B" w:rsidR="005366A8" w:rsidRPr="00FB0F04" w:rsidRDefault="005366A8" w:rsidP="005366A8">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5366A8">
              <w:rPr>
                <w:rFonts w:ascii="Times" w:eastAsia="Calibri" w:hAnsi="Times" w:cs="Arial"/>
                <w:color w:val="000000"/>
                <w:lang w:val="en-US" w:eastAsia="en-US"/>
              </w:rPr>
              <w:t>Vilyum I.A., Andreev B.V., Balykina Y.E.</w:t>
            </w:r>
            <w:r>
              <w:rPr>
                <w:rFonts w:ascii="Times" w:eastAsia="Calibri" w:hAnsi="Times" w:cs="Arial"/>
                <w:color w:val="000000"/>
                <w:lang w:val="en-US" w:eastAsia="en-US"/>
              </w:rPr>
              <w:t>, Proskurin M.A.</w:t>
            </w:r>
          </w:p>
        </w:tc>
      </w:tr>
      <w:tr w:rsidR="005366A8" w:rsidRPr="000E6772" w14:paraId="58B7139B" w14:textId="77777777" w:rsidTr="00DE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C2ABDFE" w14:textId="74F69752" w:rsidR="005366A8" w:rsidRPr="00FB0F04" w:rsidRDefault="005366A8" w:rsidP="00FC272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41</w:t>
            </w:r>
          </w:p>
        </w:tc>
        <w:tc>
          <w:tcPr>
            <w:tcW w:w="3544" w:type="dxa"/>
          </w:tcPr>
          <w:p w14:paraId="7EC7877F" w14:textId="78E72B72" w:rsidR="005366A8" w:rsidRPr="00FB0F04" w:rsidRDefault="005366A8" w:rsidP="007D5DC8">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5366A8">
              <w:rPr>
                <w:rFonts w:ascii="Times" w:eastAsia="Calibri" w:hAnsi="Times" w:cs="Arial"/>
                <w:color w:val="000000"/>
                <w:lang w:val="en-US" w:eastAsia="en-US"/>
              </w:rPr>
              <w:t xml:space="preserve">Pharmacoeconomic expediency of </w:t>
            </w:r>
            <w:r w:rsidR="007D5DC8">
              <w:rPr>
                <w:rFonts w:ascii="Times" w:eastAsia="Calibri" w:hAnsi="Times" w:cs="Arial"/>
                <w:color w:val="000000"/>
                <w:lang w:val="en-US" w:eastAsia="en-US"/>
              </w:rPr>
              <w:t>using</w:t>
            </w:r>
            <w:r w:rsidRPr="005366A8">
              <w:rPr>
                <w:rFonts w:ascii="Times" w:eastAsia="Calibri" w:hAnsi="Times" w:cs="Arial"/>
                <w:color w:val="000000"/>
                <w:lang w:val="en-US" w:eastAsia="en-US"/>
              </w:rPr>
              <w:t xml:space="preserve"> the </w:t>
            </w:r>
            <w:r w:rsidR="007D5DC8">
              <w:rPr>
                <w:rFonts w:ascii="Times" w:eastAsia="Calibri" w:hAnsi="Times" w:cs="Arial"/>
                <w:color w:val="000000"/>
                <w:lang w:val="en-US" w:eastAsia="en-US"/>
              </w:rPr>
              <w:t>coformulated</w:t>
            </w:r>
            <w:r w:rsidRPr="005366A8">
              <w:rPr>
                <w:rFonts w:ascii="Times" w:eastAsia="Calibri" w:hAnsi="Times" w:cs="Arial"/>
                <w:color w:val="000000"/>
                <w:lang w:val="en-US" w:eastAsia="en-US"/>
              </w:rPr>
              <w:t xml:space="preserve"> Vezomni in comparison with a combination of Tamsulosin and Solifenacin </w:t>
            </w:r>
            <w:r>
              <w:rPr>
                <w:rFonts w:ascii="Times" w:eastAsia="Calibri" w:hAnsi="Times" w:cs="Arial"/>
                <w:color w:val="000000"/>
                <w:lang w:val="en-US" w:eastAsia="en-US"/>
              </w:rPr>
              <w:t xml:space="preserve">in the form of </w:t>
            </w:r>
            <w:r w:rsidR="007D5DC8" w:rsidRPr="007D5DC8">
              <w:rPr>
                <w:rFonts w:ascii="Times" w:eastAsia="Calibri" w:hAnsi="Times" w:cs="Arial"/>
                <w:color w:val="000000"/>
                <w:lang w:val="en-US" w:eastAsia="en-US"/>
              </w:rPr>
              <w:t>single entity tablets</w:t>
            </w:r>
          </w:p>
        </w:tc>
        <w:tc>
          <w:tcPr>
            <w:tcW w:w="3010" w:type="dxa"/>
          </w:tcPr>
          <w:p w14:paraId="47A60541" w14:textId="0BDB04F9" w:rsidR="005366A8" w:rsidRPr="00FB0F04" w:rsidRDefault="007D5DC8" w:rsidP="007D5DC8">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 xml:space="preserve">Good clinical practice. </w:t>
            </w:r>
            <w:r w:rsidRPr="007D5DC8">
              <w:rPr>
                <w:rFonts w:ascii="Times" w:eastAsia="Calibri" w:hAnsi="Times" w:cs="Arial"/>
                <w:color w:val="000000"/>
                <w:lang w:val="en-US" w:eastAsia="en-US"/>
              </w:rPr>
              <w:t xml:space="preserve">2018;(1):35-40. </w:t>
            </w:r>
            <w:r>
              <w:rPr>
                <w:rFonts w:ascii="Times" w:eastAsia="Calibri" w:hAnsi="Times" w:cs="Arial"/>
                <w:color w:val="000000"/>
                <w:lang w:val="en-US" w:eastAsia="en-US"/>
              </w:rPr>
              <w:t xml:space="preserve">DOI: </w:t>
            </w:r>
            <w:r w:rsidRPr="007D5DC8">
              <w:rPr>
                <w:rFonts w:ascii="Times" w:eastAsia="Calibri" w:hAnsi="Times" w:cs="Arial"/>
                <w:color w:val="000000"/>
                <w:lang w:val="en-US" w:eastAsia="en-US"/>
              </w:rPr>
              <w:t>10.24411/2588-0519-2018-10036</w:t>
            </w:r>
          </w:p>
        </w:tc>
        <w:tc>
          <w:tcPr>
            <w:tcW w:w="2342" w:type="dxa"/>
          </w:tcPr>
          <w:p w14:paraId="47245AAA" w14:textId="78D01669" w:rsidR="005366A8" w:rsidRPr="007D5DC8" w:rsidRDefault="007D5DC8" w:rsidP="00FC272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7D5DC8">
              <w:rPr>
                <w:rFonts w:ascii="Times" w:eastAsia="Calibri" w:hAnsi="Times" w:cs="Arial"/>
                <w:color w:val="000000"/>
                <w:lang w:val="en-US" w:eastAsia="en-US"/>
              </w:rPr>
              <w:t>Zyryanov S.K., Dyakov I.N</w:t>
            </w:r>
            <w:r>
              <w:rPr>
                <w:rFonts w:ascii="Times" w:eastAsia="Calibri" w:hAnsi="Times" w:cs="Arial"/>
                <w:color w:val="000000"/>
                <w:lang w:val="en-US" w:eastAsia="en-US"/>
              </w:rPr>
              <w:t>.</w:t>
            </w:r>
          </w:p>
        </w:tc>
      </w:tr>
    </w:tbl>
    <w:p w14:paraId="7D0DE1C2" w14:textId="77777777" w:rsidR="00212CE4" w:rsidRPr="00FB0F04" w:rsidRDefault="00212CE4" w:rsidP="00EF1DD9">
      <w:pPr>
        <w:widowControl w:val="0"/>
        <w:autoSpaceDE w:val="0"/>
        <w:autoSpaceDN w:val="0"/>
        <w:adjustRightInd w:val="0"/>
        <w:spacing w:after="240"/>
        <w:ind w:right="57"/>
        <w:jc w:val="both"/>
        <w:rPr>
          <w:rFonts w:ascii="Times" w:eastAsia="Arial Unicode MS" w:hAnsi="Times" w:cs="Arial"/>
          <w:color w:val="000000" w:themeColor="text1"/>
          <w:lang w:val="en-US"/>
        </w:rPr>
      </w:pPr>
    </w:p>
    <w:p w14:paraId="0D56C43C" w14:textId="77777777" w:rsidR="007D5DC8" w:rsidRPr="007A7CAC" w:rsidRDefault="007D5DC8" w:rsidP="00C75CBC">
      <w:pPr>
        <w:widowControl w:val="0"/>
        <w:autoSpaceDE w:val="0"/>
        <w:autoSpaceDN w:val="0"/>
        <w:adjustRightInd w:val="0"/>
        <w:spacing w:after="240"/>
        <w:ind w:left="57" w:right="57"/>
        <w:jc w:val="both"/>
        <w:rPr>
          <w:rFonts w:ascii="Times" w:hAnsi="Times" w:cs="Times"/>
          <w:b/>
          <w:bCs/>
          <w:color w:val="000000" w:themeColor="text1"/>
          <w:lang w:val="en-US" w:eastAsia="en-US"/>
        </w:rPr>
      </w:pPr>
    </w:p>
    <w:p w14:paraId="0FF0434A" w14:textId="5CABD569" w:rsidR="009007AD" w:rsidRDefault="007D5DC8" w:rsidP="007D5DC8">
      <w:pPr>
        <w:keepNext/>
        <w:keepLines/>
        <w:spacing w:before="200" w:after="200" w:line="360" w:lineRule="auto"/>
        <w:outlineLvl w:val="1"/>
        <w:rPr>
          <w:rFonts w:ascii="Cambria" w:eastAsia="MS Gothic" w:hAnsi="Cambria"/>
          <w:b/>
          <w:bCs/>
          <w:color w:val="4F81BD"/>
          <w:sz w:val="26"/>
          <w:szCs w:val="26"/>
          <w:lang w:val="en-US" w:eastAsia="en-US"/>
        </w:rPr>
      </w:pPr>
      <w:r w:rsidRPr="007D5DC8">
        <w:rPr>
          <w:rFonts w:ascii="Cambria" w:eastAsia="MS Gothic" w:hAnsi="Cambria"/>
          <w:b/>
          <w:bCs/>
          <w:color w:val="4F81BD"/>
          <w:sz w:val="26"/>
          <w:szCs w:val="26"/>
          <w:lang w:val="en-US" w:eastAsia="en-US"/>
        </w:rPr>
        <w:t>II. Oral and Poster Presentations on Pharmacoeconomics and Health Technology Assessment at the ISPOR Inte</w:t>
      </w:r>
      <w:r w:rsidR="00AE49A6">
        <w:rPr>
          <w:rFonts w:ascii="Cambria" w:eastAsia="MS Gothic" w:hAnsi="Cambria"/>
          <w:b/>
          <w:bCs/>
          <w:color w:val="4F81BD"/>
          <w:sz w:val="26"/>
          <w:szCs w:val="26"/>
          <w:lang w:val="en-US" w:eastAsia="en-US"/>
        </w:rPr>
        <w:t>rnational and European Meetings</w:t>
      </w:r>
    </w:p>
    <w:tbl>
      <w:tblPr>
        <w:tblStyle w:val="-411"/>
        <w:tblW w:w="9747" w:type="dxa"/>
        <w:tblLayout w:type="fixed"/>
        <w:tblLook w:val="04A0" w:firstRow="1" w:lastRow="0" w:firstColumn="1" w:lastColumn="0" w:noHBand="0" w:noVBand="1"/>
      </w:tblPr>
      <w:tblGrid>
        <w:gridCol w:w="789"/>
        <w:gridCol w:w="3430"/>
        <w:gridCol w:w="3119"/>
        <w:gridCol w:w="2409"/>
      </w:tblGrid>
      <w:tr w:rsidR="00F92432" w:rsidRPr="007D5DC8" w14:paraId="209AD469" w14:textId="77777777" w:rsidTr="00F92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22CA7C33" w14:textId="77777777" w:rsidR="00F92432" w:rsidRPr="007D5DC8" w:rsidRDefault="00F92432" w:rsidP="007D5DC8">
            <w:pPr>
              <w:spacing w:line="360" w:lineRule="auto"/>
              <w:ind w:right="57"/>
              <w:contextualSpacing/>
              <w:jc w:val="center"/>
              <w:rPr>
                <w:rFonts w:eastAsia="Calibri"/>
                <w:color w:val="000000"/>
                <w:lang w:eastAsia="en-US"/>
              </w:rPr>
            </w:pPr>
            <w:r w:rsidRPr="007D5DC8">
              <w:rPr>
                <w:rFonts w:eastAsia="Calibri"/>
                <w:lang w:eastAsia="en-US"/>
              </w:rPr>
              <w:t>№</w:t>
            </w:r>
          </w:p>
        </w:tc>
        <w:tc>
          <w:tcPr>
            <w:tcW w:w="3430" w:type="dxa"/>
          </w:tcPr>
          <w:p w14:paraId="4D0B63C7" w14:textId="77777777" w:rsidR="00F92432" w:rsidRPr="007D5DC8" w:rsidRDefault="00F92432" w:rsidP="007D5DC8">
            <w:pPr>
              <w:spacing w:line="360" w:lineRule="auto"/>
              <w:ind w:right="57"/>
              <w:contextualSpacing/>
              <w:jc w:val="center"/>
              <w:cnfStyle w:val="100000000000" w:firstRow="1" w:lastRow="0" w:firstColumn="0" w:lastColumn="0" w:oddVBand="0" w:evenVBand="0" w:oddHBand="0" w:evenHBand="0" w:firstRowFirstColumn="0" w:firstRowLastColumn="0" w:lastRowFirstColumn="0" w:lastRowLastColumn="0"/>
              <w:rPr>
                <w:rFonts w:eastAsia="Calibri"/>
                <w:color w:val="000000"/>
                <w:lang w:val="en-US" w:eastAsia="en-US"/>
              </w:rPr>
            </w:pPr>
            <w:r w:rsidRPr="007D5DC8">
              <w:rPr>
                <w:rFonts w:eastAsia="Calibri"/>
                <w:lang w:val="en-US" w:eastAsia="en-US"/>
              </w:rPr>
              <w:t>Conference Title</w:t>
            </w:r>
          </w:p>
        </w:tc>
        <w:tc>
          <w:tcPr>
            <w:tcW w:w="3119" w:type="dxa"/>
          </w:tcPr>
          <w:p w14:paraId="138690FD" w14:textId="77777777" w:rsidR="00F92432" w:rsidRPr="007D5DC8" w:rsidRDefault="00F92432" w:rsidP="007D5DC8">
            <w:pPr>
              <w:spacing w:line="360" w:lineRule="auto"/>
              <w:ind w:right="57"/>
              <w:contextualSpacing/>
              <w:jc w:val="center"/>
              <w:cnfStyle w:val="100000000000" w:firstRow="1" w:lastRow="0" w:firstColumn="0" w:lastColumn="0" w:oddVBand="0" w:evenVBand="0" w:oddHBand="0" w:evenHBand="0" w:firstRowFirstColumn="0" w:firstRowLastColumn="0" w:lastRowFirstColumn="0" w:lastRowLastColumn="0"/>
              <w:rPr>
                <w:rFonts w:eastAsia="Calibri"/>
                <w:color w:val="000000"/>
                <w:lang w:val="en-US" w:eastAsia="en-US"/>
              </w:rPr>
            </w:pPr>
            <w:r w:rsidRPr="007D5DC8">
              <w:rPr>
                <w:rFonts w:eastAsia="Calibri"/>
                <w:lang w:val="en-US" w:eastAsia="en-US"/>
              </w:rPr>
              <w:t>Report Title</w:t>
            </w:r>
          </w:p>
        </w:tc>
        <w:tc>
          <w:tcPr>
            <w:tcW w:w="2409" w:type="dxa"/>
          </w:tcPr>
          <w:p w14:paraId="2C750703" w14:textId="77777777" w:rsidR="00F92432" w:rsidRPr="007D5DC8" w:rsidRDefault="00F92432" w:rsidP="007D5DC8">
            <w:pPr>
              <w:spacing w:line="360" w:lineRule="auto"/>
              <w:ind w:right="57"/>
              <w:contextualSpacing/>
              <w:jc w:val="center"/>
              <w:cnfStyle w:val="100000000000" w:firstRow="1" w:lastRow="0" w:firstColumn="0" w:lastColumn="0" w:oddVBand="0" w:evenVBand="0" w:oddHBand="0" w:evenHBand="0" w:firstRowFirstColumn="0" w:firstRowLastColumn="0" w:lastRowFirstColumn="0" w:lastRowLastColumn="0"/>
              <w:rPr>
                <w:rFonts w:eastAsia="Calibri"/>
                <w:color w:val="000000"/>
                <w:lang w:val="en-US" w:eastAsia="en-US"/>
              </w:rPr>
            </w:pPr>
            <w:r w:rsidRPr="007D5DC8">
              <w:rPr>
                <w:rFonts w:eastAsia="Calibri"/>
                <w:lang w:val="en-US" w:eastAsia="en-US"/>
              </w:rPr>
              <w:t>Venue</w:t>
            </w:r>
          </w:p>
        </w:tc>
      </w:tr>
      <w:tr w:rsidR="00F92432" w:rsidRPr="007D5DC8" w14:paraId="6ED8975F" w14:textId="77777777" w:rsidTr="00F92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6ED37D35" w14:textId="77777777" w:rsidR="00F92432" w:rsidRPr="007D5DC8" w:rsidRDefault="00F92432" w:rsidP="007D5DC8">
            <w:pPr>
              <w:spacing w:line="360" w:lineRule="auto"/>
              <w:ind w:right="57"/>
              <w:contextualSpacing/>
              <w:jc w:val="both"/>
              <w:rPr>
                <w:rFonts w:ascii="Times" w:eastAsia="Calibri" w:hAnsi="Times" w:cs="Arial"/>
                <w:color w:val="000000"/>
                <w:lang w:val="en-US" w:eastAsia="en-US"/>
              </w:rPr>
            </w:pPr>
            <w:r w:rsidRPr="007D5DC8">
              <w:rPr>
                <w:rFonts w:ascii="Times" w:eastAsia="Calibri" w:hAnsi="Times" w:cs="Arial"/>
                <w:color w:val="000000"/>
                <w:lang w:val="en-US" w:eastAsia="en-US"/>
              </w:rPr>
              <w:t>1</w:t>
            </w:r>
          </w:p>
        </w:tc>
        <w:tc>
          <w:tcPr>
            <w:tcW w:w="3430" w:type="dxa"/>
          </w:tcPr>
          <w:p w14:paraId="42775BE1" w14:textId="7AD285A2" w:rsidR="00F92432" w:rsidRPr="007D5DC8" w:rsidRDefault="00F92432" w:rsidP="007D5DC8">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F92432">
              <w:rPr>
                <w:rFonts w:ascii="Times" w:eastAsia="Calibri" w:hAnsi="Times" w:cs="Arial"/>
                <w:color w:val="000000"/>
                <w:lang w:val="en-US" w:eastAsia="en-US"/>
              </w:rPr>
              <w:t>ISPOR 21th Annual European Congress</w:t>
            </w:r>
          </w:p>
        </w:tc>
        <w:tc>
          <w:tcPr>
            <w:tcW w:w="3119" w:type="dxa"/>
          </w:tcPr>
          <w:p w14:paraId="18DD8F67" w14:textId="01CF516D" w:rsidR="00F92432" w:rsidRPr="007D5DC8" w:rsidRDefault="00F92432" w:rsidP="007D5DC8">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Pharmacoeconomic Study of the Effectiveness and Safety of Antipsychotics</w:t>
            </w:r>
          </w:p>
        </w:tc>
        <w:tc>
          <w:tcPr>
            <w:tcW w:w="2409" w:type="dxa"/>
          </w:tcPr>
          <w:p w14:paraId="06D32FAC" w14:textId="0AE5822D" w:rsidR="00F92432" w:rsidRPr="007D5DC8" w:rsidRDefault="00F92432" w:rsidP="00F92432">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November 10-14, 2018, Barcelona, Spain</w:t>
            </w:r>
          </w:p>
        </w:tc>
      </w:tr>
      <w:tr w:rsidR="00F92432" w:rsidRPr="00F92432" w14:paraId="1033D943" w14:textId="77777777" w:rsidTr="00F92432">
        <w:tc>
          <w:tcPr>
            <w:cnfStyle w:val="001000000000" w:firstRow="0" w:lastRow="0" w:firstColumn="1" w:lastColumn="0" w:oddVBand="0" w:evenVBand="0" w:oddHBand="0" w:evenHBand="0" w:firstRowFirstColumn="0" w:firstRowLastColumn="0" w:lastRowFirstColumn="0" w:lastRowLastColumn="0"/>
            <w:tcW w:w="789" w:type="dxa"/>
          </w:tcPr>
          <w:p w14:paraId="06341911" w14:textId="77777777" w:rsidR="00F92432" w:rsidRPr="007D5DC8" w:rsidRDefault="00F92432" w:rsidP="00F92432">
            <w:pPr>
              <w:spacing w:line="360" w:lineRule="auto"/>
              <w:ind w:right="57"/>
              <w:contextualSpacing/>
              <w:jc w:val="both"/>
              <w:rPr>
                <w:rFonts w:ascii="Times" w:eastAsia="Calibri" w:hAnsi="Times" w:cs="Arial"/>
                <w:color w:val="000000"/>
                <w:lang w:val="en-US" w:eastAsia="en-US"/>
              </w:rPr>
            </w:pPr>
            <w:r w:rsidRPr="007D5DC8">
              <w:rPr>
                <w:rFonts w:ascii="Times" w:eastAsia="Calibri" w:hAnsi="Times" w:cs="Arial"/>
                <w:color w:val="000000"/>
                <w:lang w:val="en-US" w:eastAsia="en-US"/>
              </w:rPr>
              <w:t>2</w:t>
            </w:r>
          </w:p>
        </w:tc>
        <w:tc>
          <w:tcPr>
            <w:tcW w:w="3430" w:type="dxa"/>
          </w:tcPr>
          <w:p w14:paraId="17B256E7" w14:textId="2E8355EF" w:rsidR="00F92432" w:rsidRPr="007D5DC8" w:rsidRDefault="00F92432" w:rsidP="00F92432">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F92432">
              <w:rPr>
                <w:rFonts w:ascii="Times" w:eastAsia="Calibri" w:hAnsi="Times" w:cs="Arial"/>
                <w:color w:val="000000"/>
                <w:lang w:val="en-US" w:eastAsia="en-US"/>
              </w:rPr>
              <w:t>ISPOR 21th Annual European Congress</w:t>
            </w:r>
          </w:p>
        </w:tc>
        <w:tc>
          <w:tcPr>
            <w:tcW w:w="3119" w:type="dxa"/>
          </w:tcPr>
          <w:p w14:paraId="7131B7B6" w14:textId="4FB3186E" w:rsidR="00F92432" w:rsidRPr="007D5DC8" w:rsidRDefault="00F92432" w:rsidP="00F92432">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F92432">
              <w:rPr>
                <w:rFonts w:ascii="Times" w:eastAsia="Calibri" w:hAnsi="Times" w:cs="Arial"/>
                <w:color w:val="000000"/>
                <w:lang w:val="en-US" w:eastAsia="en-US"/>
              </w:rPr>
              <w:t>I</w:t>
            </w:r>
            <w:r>
              <w:rPr>
                <w:rFonts w:ascii="Times" w:eastAsia="Calibri" w:hAnsi="Times" w:cs="Arial"/>
                <w:color w:val="000000"/>
                <w:lang w:val="en-US" w:eastAsia="en-US"/>
              </w:rPr>
              <w:t>nfluence of the Time Horizon Length on the Results of Pharmacoeconomic Research</w:t>
            </w:r>
          </w:p>
        </w:tc>
        <w:tc>
          <w:tcPr>
            <w:tcW w:w="2409" w:type="dxa"/>
          </w:tcPr>
          <w:p w14:paraId="1B61C0F3" w14:textId="6E61AE60" w:rsidR="00F92432" w:rsidRPr="007D5DC8" w:rsidRDefault="00F92432" w:rsidP="00F92432">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November 10-14, 2018, Barcelona, Spain</w:t>
            </w:r>
          </w:p>
        </w:tc>
      </w:tr>
      <w:tr w:rsidR="00F92432" w:rsidRPr="00F92432" w14:paraId="38AACA91" w14:textId="77777777" w:rsidTr="00F92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10EEBAD0" w14:textId="7463DB7F" w:rsidR="00F92432" w:rsidRPr="00F92432" w:rsidRDefault="00F92432" w:rsidP="00F92432">
            <w:pPr>
              <w:spacing w:line="360" w:lineRule="auto"/>
              <w:ind w:right="57"/>
              <w:contextualSpacing/>
              <w:jc w:val="both"/>
              <w:rPr>
                <w:rFonts w:ascii="Times" w:eastAsia="Calibri" w:hAnsi="Times" w:cs="Arial"/>
                <w:bCs w:val="0"/>
                <w:color w:val="000000"/>
                <w:lang w:val="en-US" w:eastAsia="en-US"/>
              </w:rPr>
            </w:pPr>
            <w:r w:rsidRPr="00F92432">
              <w:rPr>
                <w:rFonts w:ascii="Times" w:eastAsia="Calibri" w:hAnsi="Times" w:cs="Arial"/>
                <w:bCs w:val="0"/>
                <w:color w:val="000000"/>
                <w:lang w:val="en-US" w:eastAsia="en-US"/>
              </w:rPr>
              <w:lastRenderedPageBreak/>
              <w:t>3</w:t>
            </w:r>
          </w:p>
        </w:tc>
        <w:tc>
          <w:tcPr>
            <w:tcW w:w="3430" w:type="dxa"/>
          </w:tcPr>
          <w:p w14:paraId="3181807A" w14:textId="20A54FBC" w:rsidR="00F92432" w:rsidRPr="007D5DC8" w:rsidRDefault="00F92432" w:rsidP="00F92432">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F92432">
              <w:rPr>
                <w:rFonts w:ascii="Times" w:eastAsia="Calibri" w:hAnsi="Times" w:cs="Arial"/>
                <w:color w:val="000000"/>
                <w:lang w:val="en-US" w:eastAsia="en-US"/>
              </w:rPr>
              <w:t>ISPOR 21th Annual European Congress</w:t>
            </w:r>
          </w:p>
        </w:tc>
        <w:tc>
          <w:tcPr>
            <w:tcW w:w="3119" w:type="dxa"/>
          </w:tcPr>
          <w:p w14:paraId="502A83AA" w14:textId="041E66A4" w:rsidR="00F92432" w:rsidRPr="007D5DC8" w:rsidRDefault="00F92432" w:rsidP="00803360">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F92432">
              <w:rPr>
                <w:rFonts w:ascii="Times" w:eastAsia="Calibri" w:hAnsi="Times" w:cs="Arial"/>
                <w:color w:val="000000"/>
                <w:lang w:val="en-US" w:eastAsia="en-US"/>
              </w:rPr>
              <w:t>T</w:t>
            </w:r>
            <w:r>
              <w:rPr>
                <w:rFonts w:ascii="Times" w:eastAsia="Calibri" w:hAnsi="Times" w:cs="Arial"/>
                <w:color w:val="000000"/>
                <w:lang w:val="en-US" w:eastAsia="en-US"/>
              </w:rPr>
              <w:t xml:space="preserve">he Use of Obinutuzumab in Treatment of Refractory and Relapsing Follicular </w:t>
            </w:r>
            <w:r w:rsidR="00803360">
              <w:rPr>
                <w:rFonts w:ascii="Times" w:eastAsia="Calibri" w:hAnsi="Times" w:cs="Arial"/>
                <w:color w:val="000000"/>
                <w:lang w:val="en-US" w:eastAsia="en-US"/>
              </w:rPr>
              <w:t>Lymphoma</w:t>
            </w:r>
          </w:p>
        </w:tc>
        <w:tc>
          <w:tcPr>
            <w:tcW w:w="2409" w:type="dxa"/>
          </w:tcPr>
          <w:p w14:paraId="0A09E535" w14:textId="0D258B76" w:rsidR="00F92432" w:rsidRPr="007D5DC8" w:rsidRDefault="00F92432" w:rsidP="00F92432">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November 10-14, 2018, Barcelona, Spain</w:t>
            </w:r>
          </w:p>
        </w:tc>
      </w:tr>
      <w:tr w:rsidR="00803360" w:rsidRPr="00F92432" w14:paraId="07CD9606" w14:textId="77777777" w:rsidTr="00F92432">
        <w:tc>
          <w:tcPr>
            <w:cnfStyle w:val="001000000000" w:firstRow="0" w:lastRow="0" w:firstColumn="1" w:lastColumn="0" w:oddVBand="0" w:evenVBand="0" w:oddHBand="0" w:evenHBand="0" w:firstRowFirstColumn="0" w:firstRowLastColumn="0" w:lastRowFirstColumn="0" w:lastRowLastColumn="0"/>
            <w:tcW w:w="789" w:type="dxa"/>
          </w:tcPr>
          <w:p w14:paraId="650E3610" w14:textId="1D54580E" w:rsidR="00803360" w:rsidRPr="00F92432" w:rsidRDefault="00803360" w:rsidP="00803360">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4</w:t>
            </w:r>
          </w:p>
        </w:tc>
        <w:tc>
          <w:tcPr>
            <w:tcW w:w="3430" w:type="dxa"/>
          </w:tcPr>
          <w:p w14:paraId="6D3D007E" w14:textId="7BAF1BF5" w:rsidR="00803360" w:rsidRPr="007D5DC8" w:rsidRDefault="00803360" w:rsidP="00803360">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F92432">
              <w:rPr>
                <w:rFonts w:ascii="Times" w:eastAsia="Calibri" w:hAnsi="Times" w:cs="Arial"/>
                <w:color w:val="000000"/>
                <w:lang w:val="en-US" w:eastAsia="en-US"/>
              </w:rPr>
              <w:t>ISPOR 21th Annual European Congress</w:t>
            </w:r>
          </w:p>
        </w:tc>
        <w:tc>
          <w:tcPr>
            <w:tcW w:w="3119" w:type="dxa"/>
          </w:tcPr>
          <w:p w14:paraId="5848C534" w14:textId="5EACA553" w:rsidR="00803360" w:rsidRPr="007D5DC8" w:rsidRDefault="00803360" w:rsidP="00803360">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803360">
              <w:rPr>
                <w:rFonts w:ascii="Times" w:eastAsia="Calibri" w:hAnsi="Times" w:cs="Arial"/>
                <w:color w:val="000000"/>
                <w:lang w:val="en-US" w:eastAsia="en-US"/>
              </w:rPr>
              <w:t>H</w:t>
            </w:r>
            <w:r>
              <w:rPr>
                <w:rFonts w:ascii="Times" w:eastAsia="Calibri" w:hAnsi="Times" w:cs="Arial"/>
                <w:color w:val="000000"/>
                <w:lang w:val="en-US" w:eastAsia="en-US"/>
              </w:rPr>
              <w:t>ealth-Economic Evaluation of Pharmacogenetic Tests in Psychiatric In-Patient Care</w:t>
            </w:r>
          </w:p>
        </w:tc>
        <w:tc>
          <w:tcPr>
            <w:tcW w:w="2409" w:type="dxa"/>
          </w:tcPr>
          <w:p w14:paraId="7AC2373A" w14:textId="3866578D" w:rsidR="00803360" w:rsidRPr="007D5DC8" w:rsidRDefault="00803360" w:rsidP="00803360">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November 10-14, 2018, Barcelona, Spain</w:t>
            </w:r>
          </w:p>
        </w:tc>
      </w:tr>
      <w:tr w:rsidR="00803360" w:rsidRPr="00F92432" w14:paraId="677BC44D" w14:textId="77777777" w:rsidTr="00F92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6A06BD43" w14:textId="08D45A9C" w:rsidR="00803360" w:rsidRPr="00F92432" w:rsidRDefault="00803360" w:rsidP="00803360">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5</w:t>
            </w:r>
          </w:p>
        </w:tc>
        <w:tc>
          <w:tcPr>
            <w:tcW w:w="3430" w:type="dxa"/>
          </w:tcPr>
          <w:p w14:paraId="1F97B32B" w14:textId="4C114DCC" w:rsidR="00803360" w:rsidRPr="007D5DC8" w:rsidRDefault="00803360" w:rsidP="00803360">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803360">
              <w:rPr>
                <w:rFonts w:ascii="Times" w:eastAsia="Calibri" w:hAnsi="Times" w:cs="Arial"/>
                <w:color w:val="000000"/>
                <w:lang w:val="en-US" w:eastAsia="en-US"/>
              </w:rPr>
              <w:t>ISPO</w:t>
            </w:r>
            <w:r>
              <w:rPr>
                <w:rFonts w:ascii="Times" w:eastAsia="Calibri" w:hAnsi="Times" w:cs="Arial"/>
                <w:color w:val="000000"/>
                <w:lang w:val="en-US" w:eastAsia="en-US"/>
              </w:rPr>
              <w:t>R 2018</w:t>
            </w:r>
          </w:p>
        </w:tc>
        <w:tc>
          <w:tcPr>
            <w:tcW w:w="3119" w:type="dxa"/>
          </w:tcPr>
          <w:p w14:paraId="19C14DD1" w14:textId="729E3FE0" w:rsidR="00803360" w:rsidRPr="007D5DC8" w:rsidRDefault="00803360" w:rsidP="00803360">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803360">
              <w:rPr>
                <w:rFonts w:ascii="Times" w:eastAsia="Calibri" w:hAnsi="Times" w:cs="Arial"/>
                <w:color w:val="000000"/>
                <w:lang w:val="en-US" w:eastAsia="en-US"/>
              </w:rPr>
              <w:t xml:space="preserve">Estimated </w:t>
            </w:r>
            <w:r>
              <w:rPr>
                <w:rFonts w:ascii="Times" w:eastAsia="Calibri" w:hAnsi="Times" w:cs="Arial"/>
                <w:color w:val="000000"/>
                <w:lang w:val="en-US" w:eastAsia="en-US"/>
              </w:rPr>
              <w:t>B</w:t>
            </w:r>
            <w:r w:rsidRPr="00803360">
              <w:rPr>
                <w:rFonts w:ascii="Times" w:eastAsia="Calibri" w:hAnsi="Times" w:cs="Arial"/>
                <w:color w:val="000000"/>
                <w:lang w:val="en-US" w:eastAsia="en-US"/>
              </w:rPr>
              <w:t xml:space="preserve">udget </w:t>
            </w:r>
            <w:r>
              <w:rPr>
                <w:rFonts w:ascii="Times" w:eastAsia="Calibri" w:hAnsi="Times" w:cs="Arial"/>
                <w:color w:val="000000"/>
                <w:lang w:val="en-US" w:eastAsia="en-US"/>
              </w:rPr>
              <w:t>I</w:t>
            </w:r>
            <w:r w:rsidRPr="00803360">
              <w:rPr>
                <w:rFonts w:ascii="Times" w:eastAsia="Calibri" w:hAnsi="Times" w:cs="Arial"/>
                <w:color w:val="000000"/>
                <w:lang w:val="en-US" w:eastAsia="en-US"/>
              </w:rPr>
              <w:t xml:space="preserve">mpact of </w:t>
            </w:r>
            <w:r>
              <w:rPr>
                <w:rFonts w:ascii="Times" w:eastAsia="Calibri" w:hAnsi="Times" w:cs="Arial"/>
                <w:color w:val="000000"/>
                <w:lang w:val="en-US" w:eastAsia="en-US"/>
              </w:rPr>
              <w:t>C</w:t>
            </w:r>
            <w:r w:rsidRPr="00803360">
              <w:rPr>
                <w:rFonts w:ascii="Times" w:eastAsia="Calibri" w:hAnsi="Times" w:cs="Arial"/>
                <w:color w:val="000000"/>
                <w:lang w:val="en-US" w:eastAsia="en-US"/>
              </w:rPr>
              <w:t xml:space="preserve">holesterol </w:t>
            </w:r>
            <w:r>
              <w:rPr>
                <w:rFonts w:ascii="Times" w:eastAsia="Calibri" w:hAnsi="Times" w:cs="Arial"/>
                <w:color w:val="000000"/>
                <w:lang w:val="en-US" w:eastAsia="en-US"/>
              </w:rPr>
              <w:t>D</w:t>
            </w:r>
            <w:r w:rsidRPr="00803360">
              <w:rPr>
                <w:rFonts w:ascii="Times" w:eastAsia="Calibri" w:hAnsi="Times" w:cs="Arial"/>
                <w:color w:val="000000"/>
                <w:lang w:val="en-US" w:eastAsia="en-US"/>
              </w:rPr>
              <w:t xml:space="preserve">ecreasing in the Russian </w:t>
            </w:r>
            <w:r>
              <w:rPr>
                <w:rFonts w:ascii="Times" w:eastAsia="Calibri" w:hAnsi="Times" w:cs="Arial"/>
                <w:color w:val="000000"/>
                <w:lang w:val="en-US" w:eastAsia="en-US"/>
              </w:rPr>
              <w:t>P</w:t>
            </w:r>
            <w:r w:rsidRPr="00803360">
              <w:rPr>
                <w:rFonts w:ascii="Times" w:eastAsia="Calibri" w:hAnsi="Times" w:cs="Arial"/>
                <w:color w:val="000000"/>
                <w:lang w:val="en-US" w:eastAsia="en-US"/>
              </w:rPr>
              <w:t>opulation</w:t>
            </w:r>
          </w:p>
        </w:tc>
        <w:tc>
          <w:tcPr>
            <w:tcW w:w="2409" w:type="dxa"/>
          </w:tcPr>
          <w:p w14:paraId="27D3128F" w14:textId="30BB3021" w:rsidR="00803360" w:rsidRPr="007D5DC8" w:rsidRDefault="00803360" w:rsidP="00803360">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803360">
              <w:rPr>
                <w:rFonts w:ascii="Times" w:eastAsia="Calibri" w:hAnsi="Times" w:cs="Arial"/>
                <w:color w:val="000000"/>
                <w:lang w:val="en-US" w:eastAsia="en-US"/>
              </w:rPr>
              <w:t>May 19–23, Baltimore, USA</w:t>
            </w:r>
          </w:p>
        </w:tc>
      </w:tr>
      <w:tr w:rsidR="00803360" w:rsidRPr="00F92432" w14:paraId="58C5EEBC" w14:textId="77777777" w:rsidTr="00F92432">
        <w:tc>
          <w:tcPr>
            <w:cnfStyle w:val="001000000000" w:firstRow="0" w:lastRow="0" w:firstColumn="1" w:lastColumn="0" w:oddVBand="0" w:evenVBand="0" w:oddHBand="0" w:evenHBand="0" w:firstRowFirstColumn="0" w:firstRowLastColumn="0" w:lastRowFirstColumn="0" w:lastRowLastColumn="0"/>
            <w:tcW w:w="789" w:type="dxa"/>
          </w:tcPr>
          <w:p w14:paraId="127279DB" w14:textId="7E5F0023" w:rsidR="00803360" w:rsidRPr="00F92432" w:rsidRDefault="00803360" w:rsidP="00803360">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6</w:t>
            </w:r>
          </w:p>
        </w:tc>
        <w:tc>
          <w:tcPr>
            <w:tcW w:w="3430" w:type="dxa"/>
          </w:tcPr>
          <w:p w14:paraId="4CB9892B" w14:textId="7BFB9A65" w:rsidR="00803360" w:rsidRPr="007D5DC8" w:rsidRDefault="00803360" w:rsidP="00803360">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803360">
              <w:rPr>
                <w:rFonts w:ascii="Times" w:eastAsia="Calibri" w:hAnsi="Times" w:cs="Arial"/>
                <w:color w:val="000000"/>
                <w:lang w:val="en-US" w:eastAsia="en-US"/>
              </w:rPr>
              <w:t>ISPO</w:t>
            </w:r>
            <w:r>
              <w:rPr>
                <w:rFonts w:ascii="Times" w:eastAsia="Calibri" w:hAnsi="Times" w:cs="Arial"/>
                <w:color w:val="000000"/>
                <w:lang w:val="en-US" w:eastAsia="en-US"/>
              </w:rPr>
              <w:t>R 2018</w:t>
            </w:r>
          </w:p>
        </w:tc>
        <w:tc>
          <w:tcPr>
            <w:tcW w:w="3119" w:type="dxa"/>
          </w:tcPr>
          <w:p w14:paraId="04D022D2" w14:textId="444EEE50" w:rsidR="00803360" w:rsidRPr="007D5DC8" w:rsidRDefault="00803360" w:rsidP="00803360">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803360">
              <w:rPr>
                <w:rFonts w:ascii="Times" w:eastAsia="Calibri" w:hAnsi="Times" w:cs="Arial"/>
                <w:color w:val="000000"/>
                <w:lang w:val="en-US" w:eastAsia="en-US"/>
              </w:rPr>
              <w:t xml:space="preserve">Social and </w:t>
            </w:r>
            <w:r>
              <w:rPr>
                <w:rFonts w:ascii="Times" w:eastAsia="Calibri" w:hAnsi="Times" w:cs="Arial"/>
                <w:color w:val="000000"/>
                <w:lang w:val="en-US" w:eastAsia="en-US"/>
              </w:rPr>
              <w:t>E</w:t>
            </w:r>
            <w:r w:rsidRPr="00803360">
              <w:rPr>
                <w:rFonts w:ascii="Times" w:eastAsia="Calibri" w:hAnsi="Times" w:cs="Arial"/>
                <w:color w:val="000000"/>
                <w:lang w:val="en-US" w:eastAsia="en-US"/>
              </w:rPr>
              <w:t xml:space="preserve">conomic </w:t>
            </w:r>
            <w:r>
              <w:rPr>
                <w:rFonts w:ascii="Times" w:eastAsia="Calibri" w:hAnsi="Times" w:cs="Arial"/>
                <w:color w:val="000000"/>
                <w:lang w:val="en-US" w:eastAsia="en-US"/>
              </w:rPr>
              <w:t>Impact of D</w:t>
            </w:r>
            <w:r w:rsidRPr="00803360">
              <w:rPr>
                <w:rFonts w:ascii="Times" w:eastAsia="Calibri" w:hAnsi="Times" w:cs="Arial"/>
                <w:color w:val="000000"/>
                <w:lang w:val="en-US" w:eastAsia="en-US"/>
              </w:rPr>
              <w:t xml:space="preserve">iabetes </w:t>
            </w:r>
            <w:r>
              <w:rPr>
                <w:rFonts w:ascii="Times" w:eastAsia="Calibri" w:hAnsi="Times" w:cs="Arial"/>
                <w:color w:val="000000"/>
                <w:lang w:val="en-US" w:eastAsia="en-US"/>
              </w:rPr>
              <w:t>M</w:t>
            </w:r>
            <w:r w:rsidRPr="00803360">
              <w:rPr>
                <w:rFonts w:ascii="Times" w:eastAsia="Calibri" w:hAnsi="Times" w:cs="Arial"/>
                <w:color w:val="000000"/>
                <w:lang w:val="en-US" w:eastAsia="en-US"/>
              </w:rPr>
              <w:t xml:space="preserve">ellitus </w:t>
            </w:r>
            <w:r>
              <w:rPr>
                <w:rFonts w:ascii="Times" w:eastAsia="Calibri" w:hAnsi="Times" w:cs="Arial"/>
                <w:color w:val="000000"/>
                <w:lang w:val="en-US" w:eastAsia="en-US"/>
              </w:rPr>
              <w:t>T</w:t>
            </w:r>
            <w:r w:rsidRPr="00803360">
              <w:rPr>
                <w:rFonts w:ascii="Times" w:eastAsia="Calibri" w:hAnsi="Times" w:cs="Arial"/>
                <w:color w:val="000000"/>
                <w:lang w:val="en-US" w:eastAsia="en-US"/>
              </w:rPr>
              <w:t xml:space="preserve">ype 2 and it’s </w:t>
            </w:r>
            <w:r>
              <w:rPr>
                <w:rFonts w:ascii="Times" w:eastAsia="Calibri" w:hAnsi="Times" w:cs="Arial"/>
                <w:color w:val="000000"/>
                <w:lang w:val="en-US" w:eastAsia="en-US"/>
              </w:rPr>
              <w:t>C</w:t>
            </w:r>
            <w:r w:rsidRPr="00803360">
              <w:rPr>
                <w:rFonts w:ascii="Times" w:eastAsia="Calibri" w:hAnsi="Times" w:cs="Arial"/>
                <w:color w:val="000000"/>
                <w:lang w:val="en-US" w:eastAsia="en-US"/>
              </w:rPr>
              <w:t xml:space="preserve">ardiovascular </w:t>
            </w:r>
            <w:r>
              <w:rPr>
                <w:rFonts w:ascii="Times" w:eastAsia="Calibri" w:hAnsi="Times" w:cs="Arial"/>
                <w:color w:val="000000"/>
                <w:lang w:val="en-US" w:eastAsia="en-US"/>
              </w:rPr>
              <w:t>C</w:t>
            </w:r>
            <w:r w:rsidRPr="00803360">
              <w:rPr>
                <w:rFonts w:ascii="Times" w:eastAsia="Calibri" w:hAnsi="Times" w:cs="Arial"/>
                <w:color w:val="000000"/>
                <w:lang w:val="en-US" w:eastAsia="en-US"/>
              </w:rPr>
              <w:t xml:space="preserve">omplications on the </w:t>
            </w:r>
            <w:r>
              <w:rPr>
                <w:rFonts w:ascii="Times" w:eastAsia="Calibri" w:hAnsi="Times" w:cs="Arial"/>
                <w:color w:val="000000"/>
                <w:lang w:val="en-US" w:eastAsia="en-US"/>
              </w:rPr>
              <w:t>Workforce in the Russian F</w:t>
            </w:r>
            <w:r w:rsidRPr="00803360">
              <w:rPr>
                <w:rFonts w:ascii="Times" w:eastAsia="Calibri" w:hAnsi="Times" w:cs="Arial"/>
                <w:color w:val="000000"/>
                <w:lang w:val="en-US" w:eastAsia="en-US"/>
              </w:rPr>
              <w:t>ederation</w:t>
            </w:r>
          </w:p>
        </w:tc>
        <w:tc>
          <w:tcPr>
            <w:tcW w:w="2409" w:type="dxa"/>
          </w:tcPr>
          <w:p w14:paraId="3FD490DB" w14:textId="6206432F" w:rsidR="00803360" w:rsidRPr="007D5DC8" w:rsidRDefault="00803360" w:rsidP="00803360">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803360">
              <w:rPr>
                <w:rFonts w:ascii="Times" w:eastAsia="Calibri" w:hAnsi="Times" w:cs="Arial"/>
                <w:color w:val="000000"/>
                <w:lang w:val="en-US" w:eastAsia="en-US"/>
              </w:rPr>
              <w:t>May 19–23, Baltimore, USA</w:t>
            </w:r>
          </w:p>
        </w:tc>
      </w:tr>
      <w:tr w:rsidR="00803360" w:rsidRPr="00F92432" w14:paraId="487E8451" w14:textId="77777777" w:rsidTr="00F92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5DE6682D" w14:textId="231952D3" w:rsidR="00803360" w:rsidRPr="00F92432" w:rsidRDefault="00803360" w:rsidP="00803360">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7</w:t>
            </w:r>
          </w:p>
        </w:tc>
        <w:tc>
          <w:tcPr>
            <w:tcW w:w="3430" w:type="dxa"/>
          </w:tcPr>
          <w:p w14:paraId="6B377AB5" w14:textId="1A71CB1A" w:rsidR="00803360" w:rsidRPr="007D5DC8" w:rsidRDefault="00803360" w:rsidP="00803360">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F92432">
              <w:rPr>
                <w:rFonts w:ascii="Times" w:eastAsia="Calibri" w:hAnsi="Times" w:cs="Arial"/>
                <w:color w:val="000000"/>
                <w:lang w:val="en-US" w:eastAsia="en-US"/>
              </w:rPr>
              <w:t>ISPOR 21th Annual European Congress</w:t>
            </w:r>
          </w:p>
        </w:tc>
        <w:tc>
          <w:tcPr>
            <w:tcW w:w="3119" w:type="dxa"/>
          </w:tcPr>
          <w:p w14:paraId="4A6B7554" w14:textId="6C29438E" w:rsidR="00803360" w:rsidRPr="007D5DC8" w:rsidRDefault="00803360" w:rsidP="00803360">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803360">
              <w:rPr>
                <w:rFonts w:ascii="Times" w:eastAsia="Calibri" w:hAnsi="Times" w:cs="Arial"/>
                <w:color w:val="000000"/>
                <w:lang w:val="en-US" w:eastAsia="en-US"/>
              </w:rPr>
              <w:t>P</w:t>
            </w:r>
            <w:r>
              <w:rPr>
                <w:rFonts w:ascii="Times" w:eastAsia="Calibri" w:hAnsi="Times" w:cs="Arial"/>
                <w:color w:val="000000"/>
                <w:lang w:val="en-US" w:eastAsia="en-US"/>
              </w:rPr>
              <w:t>harmacoeconomic Evaluation of Pharmacological Treatment Options for Patients with Moderately-Severe and Severe Psoriasis and Resistance to the Base Therapy</w:t>
            </w:r>
          </w:p>
        </w:tc>
        <w:tc>
          <w:tcPr>
            <w:tcW w:w="2409" w:type="dxa"/>
          </w:tcPr>
          <w:p w14:paraId="1780EFDC" w14:textId="7FCC6841" w:rsidR="00803360" w:rsidRPr="007D5DC8" w:rsidRDefault="00803360" w:rsidP="00803360">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November 10-14, 2018, Barcelona, Spain</w:t>
            </w:r>
          </w:p>
        </w:tc>
      </w:tr>
      <w:tr w:rsidR="00803360" w:rsidRPr="00F92432" w14:paraId="790AF8F1" w14:textId="77777777" w:rsidTr="00F92432">
        <w:tc>
          <w:tcPr>
            <w:cnfStyle w:val="001000000000" w:firstRow="0" w:lastRow="0" w:firstColumn="1" w:lastColumn="0" w:oddVBand="0" w:evenVBand="0" w:oddHBand="0" w:evenHBand="0" w:firstRowFirstColumn="0" w:firstRowLastColumn="0" w:lastRowFirstColumn="0" w:lastRowLastColumn="0"/>
            <w:tcW w:w="789" w:type="dxa"/>
          </w:tcPr>
          <w:p w14:paraId="062F66EB" w14:textId="061181A5" w:rsidR="00803360" w:rsidRPr="00F92432" w:rsidRDefault="00803360" w:rsidP="00803360">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8</w:t>
            </w:r>
          </w:p>
        </w:tc>
        <w:tc>
          <w:tcPr>
            <w:tcW w:w="3430" w:type="dxa"/>
          </w:tcPr>
          <w:p w14:paraId="638BF64C" w14:textId="7B5126F3" w:rsidR="00803360" w:rsidRPr="007D5DC8" w:rsidRDefault="00803360" w:rsidP="00803360">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F92432">
              <w:rPr>
                <w:rFonts w:ascii="Times" w:eastAsia="Calibri" w:hAnsi="Times" w:cs="Arial"/>
                <w:color w:val="000000"/>
                <w:lang w:val="en-US" w:eastAsia="en-US"/>
              </w:rPr>
              <w:t>ISPOR 21th Annual European Congress</w:t>
            </w:r>
          </w:p>
        </w:tc>
        <w:tc>
          <w:tcPr>
            <w:tcW w:w="3119" w:type="dxa"/>
          </w:tcPr>
          <w:p w14:paraId="0B74B2E8" w14:textId="45D08CB5" w:rsidR="00803360" w:rsidRPr="007D5DC8" w:rsidRDefault="00803360" w:rsidP="00803360">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803360">
              <w:rPr>
                <w:rFonts w:ascii="Times" w:eastAsia="Calibri" w:hAnsi="Times" w:cs="Arial"/>
                <w:color w:val="000000"/>
                <w:lang w:val="en-US" w:eastAsia="en-US"/>
              </w:rPr>
              <w:t>P</w:t>
            </w:r>
            <w:r>
              <w:rPr>
                <w:rFonts w:ascii="Times" w:eastAsia="Calibri" w:hAnsi="Times" w:cs="Arial"/>
                <w:color w:val="000000"/>
                <w:lang w:val="en-US" w:eastAsia="en-US"/>
              </w:rPr>
              <w:t>harmacoeconomic Analysis of Drug Therapy of Chronic Heart Failure in Patients with Comorbid Conditions</w:t>
            </w:r>
          </w:p>
        </w:tc>
        <w:tc>
          <w:tcPr>
            <w:tcW w:w="2409" w:type="dxa"/>
          </w:tcPr>
          <w:p w14:paraId="170013F9" w14:textId="3DCE27ED" w:rsidR="00803360" w:rsidRPr="007D5DC8" w:rsidRDefault="00803360" w:rsidP="00803360">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November 10-14, 2018, Barcelona, Spain</w:t>
            </w:r>
          </w:p>
        </w:tc>
      </w:tr>
      <w:tr w:rsidR="00A4751B" w:rsidRPr="00F92432" w14:paraId="49B4D492" w14:textId="77777777" w:rsidTr="00F92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3470280D" w14:textId="0314B787" w:rsidR="00A4751B" w:rsidRPr="00F92432" w:rsidRDefault="00A4751B" w:rsidP="00A4751B">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9</w:t>
            </w:r>
          </w:p>
        </w:tc>
        <w:tc>
          <w:tcPr>
            <w:tcW w:w="3430" w:type="dxa"/>
          </w:tcPr>
          <w:p w14:paraId="4DBD3DB5" w14:textId="2BDAA7EA" w:rsidR="00A4751B" w:rsidRPr="007D5DC8" w:rsidRDefault="00A4751B" w:rsidP="00A4751B">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F92432">
              <w:rPr>
                <w:rFonts w:ascii="Times" w:eastAsia="Calibri" w:hAnsi="Times" w:cs="Arial"/>
                <w:color w:val="000000"/>
                <w:lang w:val="en-US" w:eastAsia="en-US"/>
              </w:rPr>
              <w:t>ISPOR 21th Annual European Congress</w:t>
            </w:r>
          </w:p>
        </w:tc>
        <w:tc>
          <w:tcPr>
            <w:tcW w:w="3119" w:type="dxa"/>
          </w:tcPr>
          <w:p w14:paraId="6FF5316D" w14:textId="19463EB8" w:rsidR="00A4751B" w:rsidRPr="007D5DC8" w:rsidRDefault="00A4751B" w:rsidP="00A4751B">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A4751B">
              <w:rPr>
                <w:rFonts w:ascii="Times" w:eastAsia="Calibri" w:hAnsi="Times" w:cs="Arial"/>
                <w:color w:val="000000"/>
                <w:lang w:val="en-US" w:eastAsia="en-US"/>
              </w:rPr>
              <w:t>E</w:t>
            </w:r>
            <w:r>
              <w:rPr>
                <w:rFonts w:ascii="Times" w:eastAsia="Calibri" w:hAnsi="Times" w:cs="Arial"/>
                <w:color w:val="000000"/>
                <w:lang w:val="en-US" w:eastAsia="en-US"/>
              </w:rPr>
              <w:t>conomic Assessment of Effectiveness and Safety of Common Practice Perioperative Antibiotic Prophylaxis in a Multidisciplinary Hospital</w:t>
            </w:r>
          </w:p>
        </w:tc>
        <w:tc>
          <w:tcPr>
            <w:tcW w:w="2409" w:type="dxa"/>
          </w:tcPr>
          <w:p w14:paraId="2C761949" w14:textId="5AA8666A" w:rsidR="00A4751B" w:rsidRPr="007D5DC8" w:rsidRDefault="00A4751B" w:rsidP="00A4751B">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November 10-14, 2018, Barcelona, Spain</w:t>
            </w:r>
          </w:p>
        </w:tc>
      </w:tr>
      <w:tr w:rsidR="00A4751B" w:rsidRPr="00F92432" w14:paraId="13940755" w14:textId="77777777" w:rsidTr="00F92432">
        <w:tc>
          <w:tcPr>
            <w:cnfStyle w:val="001000000000" w:firstRow="0" w:lastRow="0" w:firstColumn="1" w:lastColumn="0" w:oddVBand="0" w:evenVBand="0" w:oddHBand="0" w:evenHBand="0" w:firstRowFirstColumn="0" w:firstRowLastColumn="0" w:lastRowFirstColumn="0" w:lastRowLastColumn="0"/>
            <w:tcW w:w="789" w:type="dxa"/>
          </w:tcPr>
          <w:p w14:paraId="12D0E531" w14:textId="36E0DEC1" w:rsidR="00A4751B" w:rsidRPr="00F92432" w:rsidRDefault="00A4751B" w:rsidP="00A4751B">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10</w:t>
            </w:r>
          </w:p>
        </w:tc>
        <w:tc>
          <w:tcPr>
            <w:tcW w:w="3430" w:type="dxa"/>
          </w:tcPr>
          <w:p w14:paraId="72F538C1" w14:textId="14556837" w:rsidR="00A4751B" w:rsidRPr="007D5DC8" w:rsidRDefault="00A4751B" w:rsidP="00A4751B">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F92432">
              <w:rPr>
                <w:rFonts w:ascii="Times" w:eastAsia="Calibri" w:hAnsi="Times" w:cs="Arial"/>
                <w:color w:val="000000"/>
                <w:lang w:val="en-US" w:eastAsia="en-US"/>
              </w:rPr>
              <w:t>ISPOR 21th Annual European Congress</w:t>
            </w:r>
          </w:p>
        </w:tc>
        <w:tc>
          <w:tcPr>
            <w:tcW w:w="3119" w:type="dxa"/>
          </w:tcPr>
          <w:p w14:paraId="448F278B" w14:textId="491FA8DD" w:rsidR="00A4751B" w:rsidRPr="007D5DC8" w:rsidRDefault="00A4751B" w:rsidP="00A4751B">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A4751B">
              <w:rPr>
                <w:rFonts w:ascii="Times" w:eastAsia="Calibri" w:hAnsi="Times" w:cs="Arial"/>
                <w:color w:val="000000"/>
                <w:lang w:val="en-US" w:eastAsia="en-US"/>
              </w:rPr>
              <w:t>T</w:t>
            </w:r>
            <w:r>
              <w:rPr>
                <w:rFonts w:ascii="Times" w:eastAsia="Calibri" w:hAnsi="Times" w:cs="Arial"/>
                <w:color w:val="000000"/>
                <w:lang w:val="en-US" w:eastAsia="en-US"/>
              </w:rPr>
              <w:t>he Structure of Consumption of Antimicrobial Drug for Systemic Use in Multidisciplinary Hospitals in St. Petersburg in 2014-2015</w:t>
            </w:r>
          </w:p>
        </w:tc>
        <w:tc>
          <w:tcPr>
            <w:tcW w:w="2409" w:type="dxa"/>
          </w:tcPr>
          <w:p w14:paraId="42ECDAD5" w14:textId="4ADD679E" w:rsidR="00A4751B" w:rsidRPr="007D5DC8" w:rsidRDefault="00A4751B" w:rsidP="00A4751B">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November 10-14, 2018, Barcelona, Spain</w:t>
            </w:r>
          </w:p>
        </w:tc>
      </w:tr>
      <w:tr w:rsidR="00A4751B" w:rsidRPr="00F92432" w14:paraId="47B6042C" w14:textId="77777777" w:rsidTr="00F92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34D724E2" w14:textId="2964F8AA" w:rsidR="00A4751B" w:rsidRPr="00F92432" w:rsidRDefault="00A4751B" w:rsidP="00A4751B">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11</w:t>
            </w:r>
          </w:p>
        </w:tc>
        <w:tc>
          <w:tcPr>
            <w:tcW w:w="3430" w:type="dxa"/>
          </w:tcPr>
          <w:p w14:paraId="3CAECDBD" w14:textId="36986E44" w:rsidR="00A4751B" w:rsidRPr="007D5DC8" w:rsidRDefault="00A4751B" w:rsidP="00A4751B">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F92432">
              <w:rPr>
                <w:rFonts w:ascii="Times" w:eastAsia="Calibri" w:hAnsi="Times" w:cs="Arial"/>
                <w:color w:val="000000"/>
                <w:lang w:val="en-US" w:eastAsia="en-US"/>
              </w:rPr>
              <w:t>ISPOR 21th Annual European Congress</w:t>
            </w:r>
          </w:p>
        </w:tc>
        <w:tc>
          <w:tcPr>
            <w:tcW w:w="3119" w:type="dxa"/>
          </w:tcPr>
          <w:p w14:paraId="1917AB1F" w14:textId="020E2379" w:rsidR="00A4751B" w:rsidRPr="007A7CAC" w:rsidRDefault="00A4751B" w:rsidP="00A4751B">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A4751B">
              <w:rPr>
                <w:rFonts w:ascii="Times" w:eastAsia="Calibri" w:hAnsi="Times" w:cs="Arial"/>
                <w:color w:val="000000"/>
                <w:lang w:val="en-US" w:eastAsia="en-US"/>
              </w:rPr>
              <w:t>P</w:t>
            </w:r>
            <w:r>
              <w:rPr>
                <w:rFonts w:ascii="Times" w:eastAsia="Calibri" w:hAnsi="Times" w:cs="Arial"/>
                <w:color w:val="000000"/>
                <w:lang w:val="en-US" w:eastAsia="en-US"/>
              </w:rPr>
              <w:t>harmacoeconomic Modes of Antibiotic Therapy of Uncomplicated Community-</w:t>
            </w:r>
            <w:r>
              <w:rPr>
                <w:rFonts w:ascii="Times" w:eastAsia="Calibri" w:hAnsi="Times" w:cs="Arial"/>
                <w:color w:val="000000"/>
                <w:lang w:val="en-US" w:eastAsia="en-US"/>
              </w:rPr>
              <w:lastRenderedPageBreak/>
              <w:t>Acquired Acute Pyelonephritis in a Multidisciplinary Hospitals</w:t>
            </w:r>
          </w:p>
        </w:tc>
        <w:tc>
          <w:tcPr>
            <w:tcW w:w="2409" w:type="dxa"/>
          </w:tcPr>
          <w:p w14:paraId="3C0C8779" w14:textId="2A72F8EC" w:rsidR="00A4751B" w:rsidRPr="007D5DC8" w:rsidRDefault="00A4751B" w:rsidP="00A4751B">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lastRenderedPageBreak/>
              <w:t>November 10-14, 2018, Barcelona, Spain</w:t>
            </w:r>
          </w:p>
        </w:tc>
      </w:tr>
      <w:tr w:rsidR="00A4751B" w:rsidRPr="00F92432" w14:paraId="4663F0AB" w14:textId="77777777" w:rsidTr="00F92432">
        <w:tc>
          <w:tcPr>
            <w:cnfStyle w:val="001000000000" w:firstRow="0" w:lastRow="0" w:firstColumn="1" w:lastColumn="0" w:oddVBand="0" w:evenVBand="0" w:oddHBand="0" w:evenHBand="0" w:firstRowFirstColumn="0" w:firstRowLastColumn="0" w:lastRowFirstColumn="0" w:lastRowLastColumn="0"/>
            <w:tcW w:w="789" w:type="dxa"/>
          </w:tcPr>
          <w:p w14:paraId="728AF5A3" w14:textId="3DBF5D7D" w:rsidR="00A4751B" w:rsidRPr="00CB1AA4" w:rsidRDefault="00CB1AA4" w:rsidP="00A4751B">
            <w:pPr>
              <w:spacing w:line="360" w:lineRule="auto"/>
              <w:ind w:right="57"/>
              <w:contextualSpacing/>
              <w:jc w:val="both"/>
              <w:rPr>
                <w:rFonts w:ascii="Times" w:eastAsia="Calibri" w:hAnsi="Times" w:cs="Arial"/>
                <w:bCs w:val="0"/>
                <w:color w:val="000000"/>
                <w:lang w:eastAsia="en-US"/>
              </w:rPr>
            </w:pPr>
            <w:r>
              <w:rPr>
                <w:rFonts w:ascii="Times" w:eastAsia="Calibri" w:hAnsi="Times" w:cs="Arial"/>
                <w:bCs w:val="0"/>
                <w:color w:val="000000"/>
                <w:lang w:eastAsia="en-US"/>
              </w:rPr>
              <w:lastRenderedPageBreak/>
              <w:t>12</w:t>
            </w:r>
          </w:p>
        </w:tc>
        <w:tc>
          <w:tcPr>
            <w:tcW w:w="3430" w:type="dxa"/>
          </w:tcPr>
          <w:p w14:paraId="57FE68F2" w14:textId="0611ED7F" w:rsidR="00A4751B" w:rsidRPr="007D5DC8" w:rsidRDefault="00CB1AA4" w:rsidP="00A4751B">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CB1AA4">
              <w:rPr>
                <w:rFonts w:ascii="Times" w:eastAsia="Calibri" w:hAnsi="Times" w:cs="Arial"/>
                <w:color w:val="000000"/>
                <w:lang w:val="en-US" w:eastAsia="en-US"/>
              </w:rPr>
              <w:t>ISPOR Asia Pacific 2018. Value-based decision making in developing countries: multi-criteria decision analysis (MCDA) for off-patent pharmaceuticals</w:t>
            </w:r>
          </w:p>
        </w:tc>
        <w:tc>
          <w:tcPr>
            <w:tcW w:w="3119" w:type="dxa"/>
          </w:tcPr>
          <w:p w14:paraId="560CFA22" w14:textId="5A1AFDF0" w:rsidR="00A4751B" w:rsidRPr="007D5DC8" w:rsidRDefault="00CB1AA4" w:rsidP="00A4751B">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CB1AA4">
              <w:rPr>
                <w:rFonts w:ascii="Times" w:eastAsia="Calibri" w:hAnsi="Times" w:cs="Arial"/>
                <w:color w:val="000000"/>
                <w:lang w:val="en-US" w:eastAsia="en-US"/>
              </w:rPr>
              <w:t>Multicriteria Decision Analysis in Russia</w:t>
            </w:r>
          </w:p>
        </w:tc>
        <w:tc>
          <w:tcPr>
            <w:tcW w:w="2409" w:type="dxa"/>
          </w:tcPr>
          <w:p w14:paraId="4AE4CB9C" w14:textId="13A56092" w:rsidR="00A4751B" w:rsidRPr="007D5DC8" w:rsidRDefault="00CB1AA4" w:rsidP="00CB1AA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September 8-11, 2018, Tokyo, Japan</w:t>
            </w:r>
          </w:p>
        </w:tc>
      </w:tr>
      <w:tr w:rsidR="00CB1AA4" w:rsidRPr="00F92432" w14:paraId="45D545A7" w14:textId="77777777" w:rsidTr="00F92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72AE0FC5" w14:textId="5CDB5F98" w:rsidR="00CB1AA4" w:rsidRPr="00F92432" w:rsidRDefault="00CB1AA4" w:rsidP="00AE49A6">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1</w:t>
            </w:r>
            <w:r w:rsidR="00AE49A6">
              <w:rPr>
                <w:rFonts w:ascii="Times" w:eastAsia="Calibri" w:hAnsi="Times" w:cs="Arial"/>
                <w:bCs w:val="0"/>
                <w:color w:val="000000"/>
                <w:lang w:val="en-US" w:eastAsia="en-US"/>
              </w:rPr>
              <w:t>3</w:t>
            </w:r>
          </w:p>
        </w:tc>
        <w:tc>
          <w:tcPr>
            <w:tcW w:w="3430" w:type="dxa"/>
          </w:tcPr>
          <w:p w14:paraId="1A9FEB95" w14:textId="445B2582" w:rsidR="00CB1AA4" w:rsidRPr="007D5DC8" w:rsidRDefault="00CB1AA4" w:rsidP="00CB1AA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F92432">
              <w:rPr>
                <w:rFonts w:ascii="Times" w:eastAsia="Calibri" w:hAnsi="Times" w:cs="Arial"/>
                <w:color w:val="000000"/>
                <w:lang w:val="en-US" w:eastAsia="en-US"/>
              </w:rPr>
              <w:t>ISPOR 21th Annual European Congress</w:t>
            </w:r>
          </w:p>
        </w:tc>
        <w:tc>
          <w:tcPr>
            <w:tcW w:w="3119" w:type="dxa"/>
          </w:tcPr>
          <w:p w14:paraId="041D8614" w14:textId="6B91E793" w:rsidR="00CB1AA4" w:rsidRPr="007D5DC8" w:rsidRDefault="00CB1AA4" w:rsidP="00CB1AA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sidRPr="00CB1AA4">
              <w:rPr>
                <w:rFonts w:ascii="Times" w:eastAsia="Calibri" w:hAnsi="Times" w:cs="Arial"/>
                <w:color w:val="000000"/>
                <w:lang w:val="en-US" w:eastAsia="en-US"/>
              </w:rPr>
              <w:t xml:space="preserve">Pharmacoeconomic </w:t>
            </w:r>
            <w:r>
              <w:rPr>
                <w:rFonts w:ascii="Times" w:eastAsia="Calibri" w:hAnsi="Times" w:cs="Arial"/>
                <w:color w:val="000000"/>
                <w:lang w:val="en-US" w:eastAsia="en-US"/>
              </w:rPr>
              <w:t>Analysis of P</w:t>
            </w:r>
            <w:r w:rsidRPr="00CB1AA4">
              <w:rPr>
                <w:rFonts w:ascii="Times" w:eastAsia="Calibri" w:hAnsi="Times" w:cs="Arial"/>
                <w:color w:val="000000"/>
                <w:lang w:val="en-US" w:eastAsia="en-US"/>
              </w:rPr>
              <w:t xml:space="preserve">irfenidone in </w:t>
            </w:r>
            <w:r>
              <w:rPr>
                <w:rFonts w:ascii="Times" w:eastAsia="Calibri" w:hAnsi="Times" w:cs="Arial"/>
                <w:color w:val="000000"/>
                <w:lang w:val="en-US" w:eastAsia="en-US"/>
              </w:rPr>
              <w:t>P</w:t>
            </w:r>
            <w:r w:rsidRPr="00CB1AA4">
              <w:rPr>
                <w:rFonts w:ascii="Times" w:eastAsia="Calibri" w:hAnsi="Times" w:cs="Arial"/>
                <w:color w:val="000000"/>
                <w:lang w:val="en-US" w:eastAsia="en-US"/>
              </w:rPr>
              <w:t xml:space="preserve">atients with </w:t>
            </w:r>
            <w:r>
              <w:rPr>
                <w:rFonts w:ascii="Times" w:eastAsia="Calibri" w:hAnsi="Times" w:cs="Arial"/>
                <w:color w:val="000000"/>
                <w:lang w:val="en-US" w:eastAsia="en-US"/>
              </w:rPr>
              <w:t>I</w:t>
            </w:r>
            <w:r w:rsidRPr="00CB1AA4">
              <w:rPr>
                <w:rFonts w:ascii="Times" w:eastAsia="Calibri" w:hAnsi="Times" w:cs="Arial"/>
                <w:color w:val="000000"/>
                <w:lang w:val="en-US" w:eastAsia="en-US"/>
              </w:rPr>
              <w:t xml:space="preserve">diopathic </w:t>
            </w:r>
            <w:r>
              <w:rPr>
                <w:rFonts w:ascii="Times" w:eastAsia="Calibri" w:hAnsi="Times" w:cs="Arial"/>
                <w:color w:val="000000"/>
                <w:lang w:val="en-US" w:eastAsia="en-US"/>
              </w:rPr>
              <w:t>P</w:t>
            </w:r>
            <w:r w:rsidRPr="00CB1AA4">
              <w:rPr>
                <w:rFonts w:ascii="Times" w:eastAsia="Calibri" w:hAnsi="Times" w:cs="Arial"/>
                <w:color w:val="000000"/>
                <w:lang w:val="en-US" w:eastAsia="en-US"/>
              </w:rPr>
              <w:t xml:space="preserve">ulmonary </w:t>
            </w:r>
            <w:r>
              <w:rPr>
                <w:rFonts w:ascii="Times" w:eastAsia="Calibri" w:hAnsi="Times" w:cs="Arial"/>
                <w:color w:val="000000"/>
                <w:lang w:val="en-US" w:eastAsia="en-US"/>
              </w:rPr>
              <w:t>F</w:t>
            </w:r>
            <w:r w:rsidRPr="00CB1AA4">
              <w:rPr>
                <w:rFonts w:ascii="Times" w:eastAsia="Calibri" w:hAnsi="Times" w:cs="Arial"/>
                <w:color w:val="000000"/>
                <w:lang w:val="en-US" w:eastAsia="en-US"/>
              </w:rPr>
              <w:t>ibrosis</w:t>
            </w:r>
          </w:p>
        </w:tc>
        <w:tc>
          <w:tcPr>
            <w:tcW w:w="2409" w:type="dxa"/>
          </w:tcPr>
          <w:p w14:paraId="7BAD63A9" w14:textId="21BED54B" w:rsidR="00CB1AA4" w:rsidRPr="007D5DC8" w:rsidRDefault="00CB1AA4" w:rsidP="00CB1AA4">
            <w:pPr>
              <w:spacing w:line="360" w:lineRule="auto"/>
              <w:ind w:right="57"/>
              <w:contextualSpacing/>
              <w:jc w:val="both"/>
              <w:cnfStyle w:val="000000100000" w:firstRow="0" w:lastRow="0" w:firstColumn="0" w:lastColumn="0" w:oddVBand="0" w:evenVBand="0" w:oddHBand="1"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November 10-14, 2018, Barcelona, Spain</w:t>
            </w:r>
          </w:p>
        </w:tc>
      </w:tr>
      <w:tr w:rsidR="00CB1AA4" w:rsidRPr="00F92432" w14:paraId="7D93C7CD" w14:textId="77777777" w:rsidTr="00F92432">
        <w:tc>
          <w:tcPr>
            <w:cnfStyle w:val="001000000000" w:firstRow="0" w:lastRow="0" w:firstColumn="1" w:lastColumn="0" w:oddVBand="0" w:evenVBand="0" w:oddHBand="0" w:evenHBand="0" w:firstRowFirstColumn="0" w:firstRowLastColumn="0" w:lastRowFirstColumn="0" w:lastRowLastColumn="0"/>
            <w:tcW w:w="789" w:type="dxa"/>
          </w:tcPr>
          <w:p w14:paraId="0FDBF832" w14:textId="01B40931" w:rsidR="00CB1AA4" w:rsidRPr="00F92432" w:rsidRDefault="00AE49A6" w:rsidP="00CB1AA4">
            <w:pPr>
              <w:spacing w:line="360" w:lineRule="auto"/>
              <w:ind w:right="57"/>
              <w:contextualSpacing/>
              <w:jc w:val="both"/>
              <w:rPr>
                <w:rFonts w:ascii="Times" w:eastAsia="Calibri" w:hAnsi="Times" w:cs="Arial"/>
                <w:bCs w:val="0"/>
                <w:color w:val="000000"/>
                <w:lang w:val="en-US" w:eastAsia="en-US"/>
              </w:rPr>
            </w:pPr>
            <w:r>
              <w:rPr>
                <w:rFonts w:ascii="Times" w:eastAsia="Calibri" w:hAnsi="Times" w:cs="Arial"/>
                <w:bCs w:val="0"/>
                <w:color w:val="000000"/>
                <w:lang w:val="en-US" w:eastAsia="en-US"/>
              </w:rPr>
              <w:t>14</w:t>
            </w:r>
          </w:p>
        </w:tc>
        <w:tc>
          <w:tcPr>
            <w:tcW w:w="3430" w:type="dxa"/>
          </w:tcPr>
          <w:p w14:paraId="04CD59E7" w14:textId="56B419D9" w:rsidR="00CB1AA4" w:rsidRPr="007D5DC8" w:rsidRDefault="00CB1AA4" w:rsidP="00CB1AA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F92432">
              <w:rPr>
                <w:rFonts w:ascii="Times" w:eastAsia="Calibri" w:hAnsi="Times" w:cs="Arial"/>
                <w:color w:val="000000"/>
                <w:lang w:val="en-US" w:eastAsia="en-US"/>
              </w:rPr>
              <w:t>ISPOR 21th Annual European Congress</w:t>
            </w:r>
          </w:p>
        </w:tc>
        <w:tc>
          <w:tcPr>
            <w:tcW w:w="3119" w:type="dxa"/>
          </w:tcPr>
          <w:p w14:paraId="54FEAE2F" w14:textId="0C467E91" w:rsidR="00CB1AA4" w:rsidRPr="007D5DC8" w:rsidRDefault="00CB1AA4" w:rsidP="00CB1AA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sidRPr="00CB1AA4">
              <w:rPr>
                <w:rFonts w:ascii="Times" w:eastAsia="Calibri" w:hAnsi="Times" w:cs="Arial"/>
                <w:color w:val="000000"/>
                <w:lang w:val="en-US" w:eastAsia="en-US"/>
              </w:rPr>
              <w:t xml:space="preserve">Pharmacoeconomics of </w:t>
            </w:r>
            <w:r>
              <w:rPr>
                <w:rFonts w:ascii="Times" w:eastAsia="Calibri" w:hAnsi="Times" w:cs="Arial"/>
                <w:color w:val="000000"/>
                <w:lang w:val="en-US" w:eastAsia="en-US"/>
              </w:rPr>
              <w:t>D</w:t>
            </w:r>
            <w:r w:rsidRPr="00CB1AA4">
              <w:rPr>
                <w:rFonts w:ascii="Times" w:eastAsia="Calibri" w:hAnsi="Times" w:cs="Arial"/>
                <w:color w:val="000000"/>
                <w:lang w:val="en-US" w:eastAsia="en-US"/>
              </w:rPr>
              <w:t xml:space="preserve">ifferent </w:t>
            </w:r>
            <w:r>
              <w:rPr>
                <w:rFonts w:ascii="Times" w:eastAsia="Calibri" w:hAnsi="Times" w:cs="Arial"/>
                <w:color w:val="000000"/>
                <w:lang w:val="en-US" w:eastAsia="en-US"/>
              </w:rPr>
              <w:t>T</w:t>
            </w:r>
            <w:r w:rsidRPr="00CB1AA4">
              <w:rPr>
                <w:rFonts w:ascii="Times" w:eastAsia="Calibri" w:hAnsi="Times" w:cs="Arial"/>
                <w:color w:val="000000"/>
                <w:lang w:val="en-US" w:eastAsia="en-US"/>
              </w:rPr>
              <w:t xml:space="preserve">reatments for </w:t>
            </w:r>
            <w:r>
              <w:rPr>
                <w:rFonts w:ascii="Times" w:eastAsia="Calibri" w:hAnsi="Times" w:cs="Arial"/>
                <w:color w:val="000000"/>
                <w:lang w:val="en-US" w:eastAsia="en-US"/>
              </w:rPr>
              <w:t>Steroid-R</w:t>
            </w:r>
            <w:r w:rsidRPr="00CB1AA4">
              <w:rPr>
                <w:rFonts w:ascii="Times" w:eastAsia="Calibri" w:hAnsi="Times" w:cs="Arial"/>
                <w:color w:val="000000"/>
                <w:lang w:val="en-US" w:eastAsia="en-US"/>
              </w:rPr>
              <w:t xml:space="preserve">efractory </w:t>
            </w:r>
            <w:r>
              <w:rPr>
                <w:rFonts w:ascii="Times" w:eastAsia="Calibri" w:hAnsi="Times" w:cs="Arial"/>
                <w:color w:val="000000"/>
                <w:lang w:val="en-US" w:eastAsia="en-US"/>
              </w:rPr>
              <w:t>Graft Versus H</w:t>
            </w:r>
            <w:r w:rsidRPr="00CB1AA4">
              <w:rPr>
                <w:rFonts w:ascii="Times" w:eastAsia="Calibri" w:hAnsi="Times" w:cs="Arial"/>
                <w:color w:val="000000"/>
                <w:lang w:val="en-US" w:eastAsia="en-US"/>
              </w:rPr>
              <w:t>ost</w:t>
            </w:r>
            <w:r>
              <w:rPr>
                <w:rFonts w:ascii="Times" w:eastAsia="Calibri" w:hAnsi="Times" w:cs="Arial"/>
                <w:color w:val="000000"/>
                <w:lang w:val="en-US" w:eastAsia="en-US"/>
              </w:rPr>
              <w:t xml:space="preserve"> D</w:t>
            </w:r>
            <w:r w:rsidRPr="00CB1AA4">
              <w:rPr>
                <w:rFonts w:ascii="Times" w:eastAsia="Calibri" w:hAnsi="Times" w:cs="Arial"/>
                <w:color w:val="000000"/>
                <w:lang w:val="en-US" w:eastAsia="en-US"/>
              </w:rPr>
              <w:t xml:space="preserve">isease: </w:t>
            </w:r>
            <w:r>
              <w:rPr>
                <w:rFonts w:ascii="Times" w:eastAsia="Calibri" w:hAnsi="Times" w:cs="Arial"/>
                <w:color w:val="000000"/>
                <w:lang w:val="en-US" w:eastAsia="en-US"/>
              </w:rPr>
              <w:t>A</w:t>
            </w:r>
            <w:r w:rsidRPr="00CB1AA4">
              <w:rPr>
                <w:rFonts w:ascii="Times" w:eastAsia="Calibri" w:hAnsi="Times" w:cs="Arial"/>
                <w:color w:val="000000"/>
                <w:lang w:val="en-US" w:eastAsia="en-US"/>
              </w:rPr>
              <w:t xml:space="preserve">nalysis of </w:t>
            </w:r>
            <w:r>
              <w:rPr>
                <w:rFonts w:ascii="Times" w:eastAsia="Calibri" w:hAnsi="Times" w:cs="Arial"/>
                <w:color w:val="000000"/>
                <w:lang w:val="en-US" w:eastAsia="en-US"/>
              </w:rPr>
              <w:t>T</w:t>
            </w:r>
            <w:r w:rsidRPr="00CB1AA4">
              <w:rPr>
                <w:rFonts w:ascii="Times" w:eastAsia="Calibri" w:hAnsi="Times" w:cs="Arial"/>
                <w:color w:val="000000"/>
                <w:lang w:val="en-US" w:eastAsia="en-US"/>
              </w:rPr>
              <w:t xml:space="preserve">reatment </w:t>
            </w:r>
            <w:r>
              <w:rPr>
                <w:rFonts w:ascii="Times" w:eastAsia="Calibri" w:hAnsi="Times" w:cs="Arial"/>
                <w:color w:val="000000"/>
                <w:lang w:val="en-US" w:eastAsia="en-US"/>
              </w:rPr>
              <w:t>R</w:t>
            </w:r>
            <w:r w:rsidRPr="00CB1AA4">
              <w:rPr>
                <w:rFonts w:ascii="Times" w:eastAsia="Calibri" w:hAnsi="Times" w:cs="Arial"/>
                <w:color w:val="000000"/>
                <w:lang w:val="en-US" w:eastAsia="en-US"/>
              </w:rPr>
              <w:t xml:space="preserve">esults in a </w:t>
            </w:r>
            <w:r>
              <w:rPr>
                <w:rFonts w:ascii="Times" w:eastAsia="Calibri" w:hAnsi="Times" w:cs="Arial"/>
                <w:color w:val="000000"/>
                <w:lang w:val="en-US" w:eastAsia="en-US"/>
              </w:rPr>
              <w:t>S</w:t>
            </w:r>
            <w:r w:rsidRPr="00CB1AA4">
              <w:rPr>
                <w:rFonts w:ascii="Times" w:eastAsia="Calibri" w:hAnsi="Times" w:cs="Arial"/>
                <w:color w:val="000000"/>
                <w:lang w:val="en-US" w:eastAsia="en-US"/>
              </w:rPr>
              <w:t>ingle-</w:t>
            </w:r>
            <w:r>
              <w:rPr>
                <w:rFonts w:ascii="Times" w:eastAsia="Calibri" w:hAnsi="Times" w:cs="Arial"/>
                <w:color w:val="000000"/>
                <w:lang w:val="en-US" w:eastAsia="en-US"/>
              </w:rPr>
              <w:t>C</w:t>
            </w:r>
            <w:r w:rsidRPr="00CB1AA4">
              <w:rPr>
                <w:rFonts w:ascii="Times" w:eastAsia="Calibri" w:hAnsi="Times" w:cs="Arial"/>
                <w:color w:val="000000"/>
                <w:lang w:val="en-US" w:eastAsia="en-US"/>
              </w:rPr>
              <w:t xml:space="preserve">enter </w:t>
            </w:r>
            <w:r>
              <w:rPr>
                <w:rFonts w:ascii="Times" w:eastAsia="Calibri" w:hAnsi="Times" w:cs="Arial"/>
                <w:color w:val="000000"/>
                <w:lang w:val="en-US" w:eastAsia="en-US"/>
              </w:rPr>
              <w:t>Study</w:t>
            </w:r>
          </w:p>
        </w:tc>
        <w:tc>
          <w:tcPr>
            <w:tcW w:w="2409" w:type="dxa"/>
          </w:tcPr>
          <w:p w14:paraId="496D34EA" w14:textId="5844A754" w:rsidR="00CB1AA4" w:rsidRPr="007D5DC8" w:rsidRDefault="00CB1AA4" w:rsidP="00CB1AA4">
            <w:pPr>
              <w:spacing w:line="360" w:lineRule="auto"/>
              <w:ind w:right="57"/>
              <w:contextualSpacing/>
              <w:jc w:val="both"/>
              <w:cnfStyle w:val="000000000000" w:firstRow="0" w:lastRow="0" w:firstColumn="0" w:lastColumn="0" w:oddVBand="0" w:evenVBand="0" w:oddHBand="0" w:evenHBand="0" w:firstRowFirstColumn="0" w:firstRowLastColumn="0" w:lastRowFirstColumn="0" w:lastRowLastColumn="0"/>
              <w:rPr>
                <w:rFonts w:ascii="Times" w:eastAsia="Calibri" w:hAnsi="Times" w:cs="Arial"/>
                <w:color w:val="000000"/>
                <w:lang w:val="en-US" w:eastAsia="en-US"/>
              </w:rPr>
            </w:pPr>
            <w:r>
              <w:rPr>
                <w:rFonts w:ascii="Times" w:eastAsia="Calibri" w:hAnsi="Times" w:cs="Arial"/>
                <w:color w:val="000000"/>
                <w:lang w:val="en-US" w:eastAsia="en-US"/>
              </w:rPr>
              <w:t>November 10-14, 2018, Barcelona, Spain</w:t>
            </w:r>
          </w:p>
        </w:tc>
      </w:tr>
    </w:tbl>
    <w:p w14:paraId="4219FAA0" w14:textId="77777777" w:rsidR="007D5DC8" w:rsidRPr="007D5DC8" w:rsidRDefault="007D5DC8" w:rsidP="007D5DC8">
      <w:pPr>
        <w:rPr>
          <w:lang w:val="en-US" w:eastAsia="en-US"/>
        </w:rPr>
      </w:pPr>
    </w:p>
    <w:p w14:paraId="335F6436" w14:textId="61A41612" w:rsidR="00AB1776" w:rsidRPr="00AB1776" w:rsidRDefault="00AB1776" w:rsidP="00AB1776">
      <w:pPr>
        <w:keepNext/>
        <w:keepLines/>
        <w:spacing w:before="200" w:after="200" w:line="360" w:lineRule="auto"/>
        <w:jc w:val="both"/>
        <w:outlineLvl w:val="1"/>
        <w:rPr>
          <w:rFonts w:ascii="Cambria" w:eastAsia="MS Gothic" w:hAnsi="Cambria"/>
          <w:b/>
          <w:bCs/>
          <w:color w:val="4F81BD"/>
          <w:sz w:val="26"/>
          <w:szCs w:val="26"/>
          <w:lang w:val="en-US" w:eastAsia="en-US"/>
        </w:rPr>
      </w:pPr>
      <w:r w:rsidRPr="00AB1776">
        <w:rPr>
          <w:rFonts w:ascii="Cambria" w:eastAsia="MS Gothic" w:hAnsi="Cambria"/>
          <w:b/>
          <w:bCs/>
          <w:color w:val="4F81BD"/>
          <w:sz w:val="26"/>
          <w:szCs w:val="26"/>
          <w:lang w:val="en-US" w:eastAsia="en-US"/>
        </w:rPr>
        <w:t xml:space="preserve">III. Reports in the </w:t>
      </w:r>
      <w:r>
        <w:rPr>
          <w:rFonts w:ascii="Cambria" w:eastAsia="MS Gothic" w:hAnsi="Cambria"/>
          <w:b/>
          <w:bCs/>
          <w:color w:val="4F81BD"/>
          <w:sz w:val="26"/>
          <w:szCs w:val="26"/>
          <w:lang w:val="en-US" w:eastAsia="en-US"/>
        </w:rPr>
        <w:t>F</w:t>
      </w:r>
      <w:r w:rsidRPr="00AB1776">
        <w:rPr>
          <w:rFonts w:ascii="Cambria" w:eastAsia="MS Gothic" w:hAnsi="Cambria"/>
          <w:b/>
          <w:bCs/>
          <w:color w:val="4F81BD"/>
          <w:sz w:val="26"/>
          <w:szCs w:val="26"/>
          <w:lang w:val="en-US" w:eastAsia="en-US"/>
        </w:rPr>
        <w:t xml:space="preserve">ield of </w:t>
      </w:r>
      <w:r>
        <w:rPr>
          <w:rFonts w:ascii="Cambria" w:eastAsia="MS Gothic" w:hAnsi="Cambria"/>
          <w:b/>
          <w:bCs/>
          <w:color w:val="4F81BD"/>
          <w:sz w:val="26"/>
          <w:szCs w:val="26"/>
          <w:lang w:val="en-US" w:eastAsia="en-US"/>
        </w:rPr>
        <w:t>P</w:t>
      </w:r>
      <w:r w:rsidRPr="00AB1776">
        <w:rPr>
          <w:rFonts w:ascii="Cambria" w:eastAsia="MS Gothic" w:hAnsi="Cambria"/>
          <w:b/>
          <w:bCs/>
          <w:color w:val="4F81BD"/>
          <w:sz w:val="26"/>
          <w:szCs w:val="26"/>
          <w:lang w:val="en-US" w:eastAsia="en-US"/>
        </w:rPr>
        <w:t xml:space="preserve">harmacoeconomics and </w:t>
      </w:r>
      <w:r>
        <w:rPr>
          <w:rFonts w:ascii="Cambria" w:eastAsia="MS Gothic" w:hAnsi="Cambria"/>
          <w:b/>
          <w:bCs/>
          <w:color w:val="4F81BD"/>
          <w:sz w:val="26"/>
          <w:szCs w:val="26"/>
          <w:lang w:val="en-US" w:eastAsia="en-US"/>
        </w:rPr>
        <w:t>Health T</w:t>
      </w:r>
      <w:r w:rsidRPr="00AB1776">
        <w:rPr>
          <w:rFonts w:ascii="Cambria" w:eastAsia="MS Gothic" w:hAnsi="Cambria"/>
          <w:b/>
          <w:bCs/>
          <w:color w:val="4F81BD"/>
          <w:sz w:val="26"/>
          <w:szCs w:val="26"/>
          <w:lang w:val="en-US" w:eastAsia="en-US"/>
        </w:rPr>
        <w:t xml:space="preserve">echnology </w:t>
      </w:r>
      <w:r>
        <w:rPr>
          <w:rFonts w:ascii="Cambria" w:eastAsia="MS Gothic" w:hAnsi="Cambria"/>
          <w:b/>
          <w:bCs/>
          <w:color w:val="4F81BD"/>
          <w:sz w:val="26"/>
          <w:szCs w:val="26"/>
          <w:lang w:val="en-US" w:eastAsia="en-US"/>
        </w:rPr>
        <w:t>A</w:t>
      </w:r>
      <w:r w:rsidRPr="00AB1776">
        <w:rPr>
          <w:rFonts w:ascii="Cambria" w:eastAsia="MS Gothic" w:hAnsi="Cambria"/>
          <w:b/>
          <w:bCs/>
          <w:color w:val="4F81BD"/>
          <w:sz w:val="26"/>
          <w:szCs w:val="26"/>
          <w:lang w:val="en-US" w:eastAsia="en-US"/>
        </w:rPr>
        <w:t xml:space="preserve">ssessment at Russian and International </w:t>
      </w:r>
      <w:r>
        <w:rPr>
          <w:rFonts w:ascii="Cambria" w:eastAsia="MS Gothic" w:hAnsi="Cambria"/>
          <w:b/>
          <w:bCs/>
          <w:color w:val="4F81BD"/>
          <w:sz w:val="26"/>
          <w:szCs w:val="26"/>
          <w:lang w:val="en-US" w:eastAsia="en-US"/>
        </w:rPr>
        <w:t>Conferences</w:t>
      </w:r>
    </w:p>
    <w:tbl>
      <w:tblPr>
        <w:tblStyle w:val="-431"/>
        <w:tblW w:w="0" w:type="auto"/>
        <w:tblLook w:val="04A0" w:firstRow="1" w:lastRow="0" w:firstColumn="1" w:lastColumn="0" w:noHBand="0" w:noVBand="1"/>
      </w:tblPr>
      <w:tblGrid>
        <w:gridCol w:w="534"/>
        <w:gridCol w:w="2976"/>
        <w:gridCol w:w="2977"/>
        <w:gridCol w:w="1843"/>
        <w:gridCol w:w="1559"/>
      </w:tblGrid>
      <w:tr w:rsidR="00AB1776" w:rsidRPr="00AB1776" w14:paraId="3D05BC6F" w14:textId="77777777" w:rsidTr="00AD0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D942E4D" w14:textId="77777777" w:rsidR="00AB1776" w:rsidRPr="00AB1776" w:rsidRDefault="00AB1776" w:rsidP="00AB1776">
            <w:pPr>
              <w:spacing w:after="200" w:line="360" w:lineRule="auto"/>
              <w:jc w:val="center"/>
              <w:rPr>
                <w:rFonts w:eastAsia="Calibri"/>
                <w:lang w:eastAsia="en-US"/>
              </w:rPr>
            </w:pPr>
            <w:r w:rsidRPr="00AB1776">
              <w:rPr>
                <w:rFonts w:eastAsia="Calibri"/>
                <w:lang w:eastAsia="en-US"/>
              </w:rPr>
              <w:t>№</w:t>
            </w:r>
          </w:p>
        </w:tc>
        <w:tc>
          <w:tcPr>
            <w:tcW w:w="2976" w:type="dxa"/>
          </w:tcPr>
          <w:p w14:paraId="68C13323" w14:textId="77777777" w:rsidR="00AB1776" w:rsidRPr="00AB1776" w:rsidRDefault="00AB1776" w:rsidP="00AB1776">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AB1776">
              <w:rPr>
                <w:rFonts w:eastAsia="Calibri"/>
                <w:lang w:eastAsia="en-US"/>
              </w:rPr>
              <w:t>Conference Title</w:t>
            </w:r>
          </w:p>
        </w:tc>
        <w:tc>
          <w:tcPr>
            <w:tcW w:w="2977" w:type="dxa"/>
          </w:tcPr>
          <w:p w14:paraId="56D3A699" w14:textId="4D3403E0" w:rsidR="00AB1776" w:rsidRPr="00AB1776" w:rsidRDefault="00AB1776" w:rsidP="00AB1776">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AB1776">
              <w:rPr>
                <w:rFonts w:eastAsia="Calibri"/>
                <w:lang w:eastAsia="en-US"/>
              </w:rPr>
              <w:t>Report Title</w:t>
            </w:r>
          </w:p>
        </w:tc>
        <w:tc>
          <w:tcPr>
            <w:tcW w:w="1843" w:type="dxa"/>
          </w:tcPr>
          <w:p w14:paraId="10AB101B" w14:textId="61E5F432" w:rsidR="00AB1776" w:rsidRPr="00AB1776" w:rsidRDefault="00AB1776" w:rsidP="00AB1776">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Dates</w:t>
            </w:r>
          </w:p>
        </w:tc>
        <w:tc>
          <w:tcPr>
            <w:tcW w:w="1559" w:type="dxa"/>
          </w:tcPr>
          <w:p w14:paraId="0D958B17" w14:textId="77777777" w:rsidR="00AB1776" w:rsidRPr="00AB1776" w:rsidRDefault="00AB1776" w:rsidP="00AB1776">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AB1776">
              <w:rPr>
                <w:rFonts w:eastAsia="Calibri"/>
                <w:lang w:eastAsia="en-US"/>
              </w:rPr>
              <w:t>Venue</w:t>
            </w:r>
          </w:p>
        </w:tc>
      </w:tr>
      <w:tr w:rsidR="00AB1776" w:rsidRPr="00AB1776" w14:paraId="7D0E34A7"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01AC851" w14:textId="77777777" w:rsidR="00AB1776" w:rsidRPr="00AB1776" w:rsidRDefault="00AB1776" w:rsidP="00AB1776">
            <w:pPr>
              <w:spacing w:line="360" w:lineRule="auto"/>
              <w:rPr>
                <w:rFonts w:eastAsia="Calibri"/>
                <w:lang w:eastAsia="en-US"/>
              </w:rPr>
            </w:pPr>
            <w:r w:rsidRPr="00AB1776">
              <w:rPr>
                <w:rFonts w:eastAsia="Calibri"/>
                <w:lang w:eastAsia="en-US"/>
              </w:rPr>
              <w:t>1</w:t>
            </w:r>
          </w:p>
        </w:tc>
        <w:tc>
          <w:tcPr>
            <w:tcW w:w="2976" w:type="dxa"/>
          </w:tcPr>
          <w:p w14:paraId="3E8384AC" w14:textId="29E19D52" w:rsidR="00AB1776" w:rsidRPr="00AB1776" w:rsidRDefault="0087484F" w:rsidP="00AB1776">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Challenges in</w:t>
            </w:r>
            <w:r w:rsidRPr="0087484F">
              <w:rPr>
                <w:rFonts w:eastAsia="Calibri"/>
                <w:lang w:val="en-US" w:eastAsia="en-US"/>
              </w:rPr>
              <w:t xml:space="preserve"> endocrinology, Republican Conference (Republic of Dagestan)</w:t>
            </w:r>
          </w:p>
        </w:tc>
        <w:tc>
          <w:tcPr>
            <w:tcW w:w="2977" w:type="dxa"/>
          </w:tcPr>
          <w:p w14:paraId="5C4A94D3" w14:textId="7A01440B" w:rsidR="00AB1776" w:rsidRPr="00AB1776" w:rsidRDefault="0087484F" w:rsidP="0087484F">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7484F">
              <w:rPr>
                <w:rFonts w:eastAsia="Calibri"/>
                <w:lang w:val="en-US" w:eastAsia="en-US"/>
              </w:rPr>
              <w:t xml:space="preserve">Clinical and </w:t>
            </w:r>
            <w:r>
              <w:rPr>
                <w:rFonts w:eastAsia="Calibri"/>
                <w:lang w:val="en-US" w:eastAsia="en-US"/>
              </w:rPr>
              <w:t>E</w:t>
            </w:r>
            <w:r w:rsidRPr="0087484F">
              <w:rPr>
                <w:rFonts w:eastAsia="Calibri"/>
                <w:lang w:val="en-US" w:eastAsia="en-US"/>
              </w:rPr>
              <w:t xml:space="preserve">conomic </w:t>
            </w:r>
            <w:r>
              <w:rPr>
                <w:rFonts w:eastAsia="Calibri"/>
                <w:lang w:val="en-US" w:eastAsia="en-US"/>
              </w:rPr>
              <w:t>A</w:t>
            </w:r>
            <w:r w:rsidRPr="0087484F">
              <w:rPr>
                <w:rFonts w:eastAsia="Calibri"/>
                <w:lang w:val="en-US" w:eastAsia="en-US"/>
              </w:rPr>
              <w:t xml:space="preserve">spects of </w:t>
            </w:r>
            <w:r>
              <w:rPr>
                <w:rFonts w:eastAsia="Calibri"/>
                <w:lang w:val="en-US" w:eastAsia="en-US"/>
              </w:rPr>
              <w:t>E</w:t>
            </w:r>
            <w:r w:rsidRPr="0087484F">
              <w:rPr>
                <w:rFonts w:eastAsia="Calibri"/>
                <w:lang w:val="en-US" w:eastAsia="en-US"/>
              </w:rPr>
              <w:t xml:space="preserve">ffective </w:t>
            </w:r>
            <w:r>
              <w:rPr>
                <w:rFonts w:eastAsia="Calibri"/>
                <w:lang w:val="en-US" w:eastAsia="en-US"/>
              </w:rPr>
              <w:t>C</w:t>
            </w:r>
            <w:r w:rsidRPr="0087484F">
              <w:rPr>
                <w:rFonts w:eastAsia="Calibri"/>
                <w:lang w:val="en-US" w:eastAsia="en-US"/>
              </w:rPr>
              <w:t xml:space="preserve">ontrol of </w:t>
            </w:r>
            <w:r>
              <w:rPr>
                <w:rFonts w:eastAsia="Calibri"/>
                <w:lang w:val="en-US" w:eastAsia="en-US"/>
              </w:rPr>
              <w:t>T</w:t>
            </w:r>
            <w:r w:rsidRPr="0087484F">
              <w:rPr>
                <w:rFonts w:eastAsia="Calibri"/>
                <w:lang w:val="en-US" w:eastAsia="en-US"/>
              </w:rPr>
              <w:t xml:space="preserve">ype 2 </w:t>
            </w:r>
            <w:r>
              <w:rPr>
                <w:rFonts w:eastAsia="Calibri"/>
                <w:lang w:val="en-US" w:eastAsia="en-US"/>
              </w:rPr>
              <w:t>D</w:t>
            </w:r>
            <w:r w:rsidRPr="0087484F">
              <w:rPr>
                <w:rFonts w:eastAsia="Calibri"/>
                <w:lang w:val="en-US" w:eastAsia="en-US"/>
              </w:rPr>
              <w:t xml:space="preserve">iabetes </w:t>
            </w:r>
            <w:r>
              <w:rPr>
                <w:rFonts w:eastAsia="Calibri"/>
                <w:lang w:val="en-US" w:eastAsia="en-US"/>
              </w:rPr>
              <w:t>M</w:t>
            </w:r>
            <w:r w:rsidRPr="0087484F">
              <w:rPr>
                <w:rFonts w:eastAsia="Calibri"/>
                <w:lang w:val="en-US" w:eastAsia="en-US"/>
              </w:rPr>
              <w:t xml:space="preserve">ellitus and its </w:t>
            </w:r>
            <w:r>
              <w:rPr>
                <w:rFonts w:eastAsia="Calibri"/>
                <w:lang w:val="en-US" w:eastAsia="en-US"/>
              </w:rPr>
              <w:t>C</w:t>
            </w:r>
            <w:r w:rsidRPr="0087484F">
              <w:rPr>
                <w:rFonts w:eastAsia="Calibri"/>
                <w:lang w:val="en-US" w:eastAsia="en-US"/>
              </w:rPr>
              <w:t>omplications</w:t>
            </w:r>
          </w:p>
        </w:tc>
        <w:tc>
          <w:tcPr>
            <w:tcW w:w="1843" w:type="dxa"/>
          </w:tcPr>
          <w:p w14:paraId="343C4DBA" w14:textId="5CE4FC41" w:rsidR="00AB1776" w:rsidRPr="00AB1776" w:rsidRDefault="00AB1776" w:rsidP="00AB1776">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 xml:space="preserve">November </w:t>
            </w:r>
            <w:r w:rsidRPr="00AB1776">
              <w:rPr>
                <w:rFonts w:eastAsia="Calibri"/>
                <w:lang w:val="en-US" w:eastAsia="en-US"/>
              </w:rPr>
              <w:t>9</w:t>
            </w:r>
            <w:r>
              <w:rPr>
                <w:rFonts w:eastAsia="Calibri"/>
                <w:lang w:val="en-US" w:eastAsia="en-US"/>
              </w:rPr>
              <w:t>,</w:t>
            </w:r>
            <w:r w:rsidRPr="00AB1776">
              <w:rPr>
                <w:rFonts w:eastAsia="Calibri"/>
                <w:lang w:val="en-US" w:eastAsia="en-US"/>
              </w:rPr>
              <w:t xml:space="preserve"> 2018</w:t>
            </w:r>
          </w:p>
        </w:tc>
        <w:tc>
          <w:tcPr>
            <w:tcW w:w="1559" w:type="dxa"/>
          </w:tcPr>
          <w:p w14:paraId="087EA1B4" w14:textId="61A2698F" w:rsidR="00AB1776" w:rsidRPr="00AB1776" w:rsidRDefault="00AB1776" w:rsidP="00AB1776">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eastAsia="en-US"/>
              </w:rPr>
            </w:pPr>
            <w:r w:rsidRPr="00AB1776">
              <w:rPr>
                <w:rFonts w:eastAsia="Calibri"/>
                <w:lang w:eastAsia="en-US"/>
              </w:rPr>
              <w:t>Makhachkala</w:t>
            </w:r>
          </w:p>
        </w:tc>
      </w:tr>
      <w:tr w:rsidR="0087484F" w:rsidRPr="00AB1776" w14:paraId="557D43E7"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2506E8B3" w14:textId="544B2FAF" w:rsidR="0087484F" w:rsidRPr="00AB1776" w:rsidRDefault="00AE49A6" w:rsidP="0087484F">
            <w:pPr>
              <w:spacing w:line="360" w:lineRule="auto"/>
              <w:rPr>
                <w:rFonts w:eastAsia="Calibri"/>
                <w:lang w:eastAsia="en-US"/>
              </w:rPr>
            </w:pPr>
            <w:r>
              <w:rPr>
                <w:rFonts w:eastAsia="Calibri"/>
                <w:lang w:eastAsia="en-US"/>
              </w:rPr>
              <w:t>2</w:t>
            </w:r>
          </w:p>
        </w:tc>
        <w:tc>
          <w:tcPr>
            <w:tcW w:w="2976" w:type="dxa"/>
          </w:tcPr>
          <w:p w14:paraId="1519E296" w14:textId="46ADA419" w:rsidR="0087484F" w:rsidRPr="00AB1776" w:rsidRDefault="0087484F" w:rsidP="0087484F">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7484F">
              <w:rPr>
                <w:rFonts w:eastAsia="Calibri"/>
                <w:lang w:val="en-US" w:eastAsia="en-US"/>
              </w:rPr>
              <w:t xml:space="preserve">Effective </w:t>
            </w:r>
            <w:r>
              <w:rPr>
                <w:rFonts w:eastAsia="Calibri"/>
                <w:lang w:val="en-US" w:eastAsia="en-US"/>
              </w:rPr>
              <w:t>M</w:t>
            </w:r>
            <w:r w:rsidRPr="0087484F">
              <w:rPr>
                <w:rFonts w:eastAsia="Calibri"/>
                <w:lang w:val="en-US" w:eastAsia="en-US"/>
              </w:rPr>
              <w:t xml:space="preserve">ethods for the </w:t>
            </w:r>
            <w:r>
              <w:rPr>
                <w:rFonts w:eastAsia="Calibri"/>
                <w:lang w:val="en-US" w:eastAsia="en-US"/>
              </w:rPr>
              <w:t>D</w:t>
            </w:r>
            <w:r w:rsidRPr="0087484F">
              <w:rPr>
                <w:rFonts w:eastAsia="Calibri"/>
                <w:lang w:val="en-US" w:eastAsia="en-US"/>
              </w:rPr>
              <w:t xml:space="preserve">iagnosis and </w:t>
            </w:r>
            <w:r>
              <w:rPr>
                <w:rFonts w:eastAsia="Calibri"/>
                <w:lang w:val="en-US" w:eastAsia="en-US"/>
              </w:rPr>
              <w:t>Control of D</w:t>
            </w:r>
            <w:r w:rsidRPr="0087484F">
              <w:rPr>
                <w:rFonts w:eastAsia="Calibri"/>
                <w:lang w:val="en-US" w:eastAsia="en-US"/>
              </w:rPr>
              <w:t>iabetes</w:t>
            </w:r>
          </w:p>
        </w:tc>
        <w:tc>
          <w:tcPr>
            <w:tcW w:w="2977" w:type="dxa"/>
          </w:tcPr>
          <w:p w14:paraId="1D1659E1" w14:textId="397FFE06" w:rsidR="0087484F" w:rsidRPr="00AB1776" w:rsidRDefault="0087484F" w:rsidP="0087484F">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7484F">
              <w:rPr>
                <w:rFonts w:eastAsia="Calibri"/>
                <w:lang w:val="en-US" w:eastAsia="en-US"/>
              </w:rPr>
              <w:t xml:space="preserve">Clinical and </w:t>
            </w:r>
            <w:r>
              <w:rPr>
                <w:rFonts w:eastAsia="Calibri"/>
                <w:lang w:val="en-US" w:eastAsia="en-US"/>
              </w:rPr>
              <w:t>E</w:t>
            </w:r>
            <w:r w:rsidRPr="0087484F">
              <w:rPr>
                <w:rFonts w:eastAsia="Calibri"/>
                <w:lang w:val="en-US" w:eastAsia="en-US"/>
              </w:rPr>
              <w:t xml:space="preserve">conomic </w:t>
            </w:r>
            <w:r>
              <w:rPr>
                <w:rFonts w:eastAsia="Calibri"/>
                <w:lang w:val="en-US" w:eastAsia="en-US"/>
              </w:rPr>
              <w:t>A</w:t>
            </w:r>
            <w:r w:rsidRPr="0087484F">
              <w:rPr>
                <w:rFonts w:eastAsia="Calibri"/>
                <w:lang w:val="en-US" w:eastAsia="en-US"/>
              </w:rPr>
              <w:t xml:space="preserve">spects of </w:t>
            </w:r>
            <w:r>
              <w:rPr>
                <w:rFonts w:eastAsia="Calibri"/>
                <w:lang w:val="en-US" w:eastAsia="en-US"/>
              </w:rPr>
              <w:t>E</w:t>
            </w:r>
            <w:r w:rsidRPr="0087484F">
              <w:rPr>
                <w:rFonts w:eastAsia="Calibri"/>
                <w:lang w:val="en-US" w:eastAsia="en-US"/>
              </w:rPr>
              <w:t xml:space="preserve">ffective </w:t>
            </w:r>
            <w:r>
              <w:rPr>
                <w:rFonts w:eastAsia="Calibri"/>
                <w:lang w:val="en-US" w:eastAsia="en-US"/>
              </w:rPr>
              <w:t>C</w:t>
            </w:r>
            <w:r w:rsidRPr="0087484F">
              <w:rPr>
                <w:rFonts w:eastAsia="Calibri"/>
                <w:lang w:val="en-US" w:eastAsia="en-US"/>
              </w:rPr>
              <w:t xml:space="preserve">ontrol of </w:t>
            </w:r>
            <w:r>
              <w:rPr>
                <w:rFonts w:eastAsia="Calibri"/>
                <w:lang w:val="en-US" w:eastAsia="en-US"/>
              </w:rPr>
              <w:t>T</w:t>
            </w:r>
            <w:r w:rsidRPr="0087484F">
              <w:rPr>
                <w:rFonts w:eastAsia="Calibri"/>
                <w:lang w:val="en-US" w:eastAsia="en-US"/>
              </w:rPr>
              <w:t xml:space="preserve">ype 2 </w:t>
            </w:r>
            <w:r>
              <w:rPr>
                <w:rFonts w:eastAsia="Calibri"/>
                <w:lang w:val="en-US" w:eastAsia="en-US"/>
              </w:rPr>
              <w:t>D</w:t>
            </w:r>
            <w:r w:rsidRPr="0087484F">
              <w:rPr>
                <w:rFonts w:eastAsia="Calibri"/>
                <w:lang w:val="en-US" w:eastAsia="en-US"/>
              </w:rPr>
              <w:t xml:space="preserve">iabetes </w:t>
            </w:r>
            <w:r>
              <w:rPr>
                <w:rFonts w:eastAsia="Calibri"/>
                <w:lang w:val="en-US" w:eastAsia="en-US"/>
              </w:rPr>
              <w:t>M</w:t>
            </w:r>
            <w:r w:rsidRPr="0087484F">
              <w:rPr>
                <w:rFonts w:eastAsia="Calibri"/>
                <w:lang w:val="en-US" w:eastAsia="en-US"/>
              </w:rPr>
              <w:t xml:space="preserve">ellitus and its </w:t>
            </w:r>
            <w:r>
              <w:rPr>
                <w:rFonts w:eastAsia="Calibri"/>
                <w:lang w:val="en-US" w:eastAsia="en-US"/>
              </w:rPr>
              <w:t>C</w:t>
            </w:r>
            <w:r w:rsidRPr="0087484F">
              <w:rPr>
                <w:rFonts w:eastAsia="Calibri"/>
                <w:lang w:val="en-US" w:eastAsia="en-US"/>
              </w:rPr>
              <w:t>omplications</w:t>
            </w:r>
          </w:p>
        </w:tc>
        <w:tc>
          <w:tcPr>
            <w:tcW w:w="1843" w:type="dxa"/>
          </w:tcPr>
          <w:p w14:paraId="7D82C7DA" w14:textId="66C58B3F" w:rsidR="0087484F" w:rsidRPr="00AB1776" w:rsidRDefault="0087484F" w:rsidP="0087484F">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November 27,</w:t>
            </w:r>
            <w:r w:rsidRPr="00AB1776">
              <w:rPr>
                <w:rFonts w:eastAsia="Calibri"/>
                <w:lang w:val="en-US" w:eastAsia="en-US"/>
              </w:rPr>
              <w:t xml:space="preserve"> 2018</w:t>
            </w:r>
          </w:p>
        </w:tc>
        <w:tc>
          <w:tcPr>
            <w:tcW w:w="1559" w:type="dxa"/>
          </w:tcPr>
          <w:p w14:paraId="1D3A0277" w14:textId="1FE5ECC3" w:rsidR="0087484F" w:rsidRPr="00AB1776" w:rsidRDefault="0087484F" w:rsidP="0087484F">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Omsk</w:t>
            </w:r>
          </w:p>
        </w:tc>
      </w:tr>
      <w:tr w:rsidR="0063432C" w:rsidRPr="00AB1776" w14:paraId="5901C723"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ECC4F25" w14:textId="0DD3CDCF" w:rsidR="0063432C" w:rsidRPr="0063432C" w:rsidRDefault="0063432C" w:rsidP="0063432C">
            <w:pPr>
              <w:spacing w:line="360" w:lineRule="auto"/>
              <w:rPr>
                <w:rFonts w:eastAsia="Calibri"/>
                <w:bCs w:val="0"/>
                <w:lang w:val="en-US" w:eastAsia="en-US"/>
              </w:rPr>
            </w:pPr>
            <w:r>
              <w:rPr>
                <w:rFonts w:eastAsia="Calibri"/>
                <w:bCs w:val="0"/>
                <w:lang w:val="en-US" w:eastAsia="en-US"/>
              </w:rPr>
              <w:t>3</w:t>
            </w:r>
          </w:p>
        </w:tc>
        <w:tc>
          <w:tcPr>
            <w:tcW w:w="2976" w:type="dxa"/>
          </w:tcPr>
          <w:p w14:paraId="6F04FA9B" w14:textId="74236B2F" w:rsidR="0063432C" w:rsidRPr="00AB1776" w:rsidRDefault="0063432C" w:rsidP="0063432C">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Prevention of C</w:t>
            </w:r>
            <w:r w:rsidRPr="0063432C">
              <w:rPr>
                <w:rFonts w:eastAsia="Calibri"/>
                <w:lang w:val="en-US" w:eastAsia="en-US"/>
              </w:rPr>
              <w:t xml:space="preserve">omplications in </w:t>
            </w:r>
            <w:r>
              <w:rPr>
                <w:rFonts w:eastAsia="Calibri"/>
                <w:lang w:val="en-US" w:eastAsia="en-US"/>
              </w:rPr>
              <w:t>P</w:t>
            </w:r>
            <w:r w:rsidRPr="0063432C">
              <w:rPr>
                <w:rFonts w:eastAsia="Calibri"/>
                <w:lang w:val="en-US" w:eastAsia="en-US"/>
              </w:rPr>
              <w:t xml:space="preserve">atients with </w:t>
            </w:r>
            <w:r>
              <w:rPr>
                <w:rFonts w:eastAsia="Calibri"/>
                <w:lang w:val="en-US" w:eastAsia="en-US"/>
              </w:rPr>
              <w:t>T</w:t>
            </w:r>
            <w:r w:rsidRPr="0063432C">
              <w:rPr>
                <w:rFonts w:eastAsia="Calibri"/>
                <w:lang w:val="en-US" w:eastAsia="en-US"/>
              </w:rPr>
              <w:t xml:space="preserve">ype 2 </w:t>
            </w:r>
            <w:r>
              <w:rPr>
                <w:rFonts w:eastAsia="Calibri"/>
                <w:lang w:val="en-US" w:eastAsia="en-US"/>
              </w:rPr>
              <w:t>D</w:t>
            </w:r>
            <w:r w:rsidRPr="0063432C">
              <w:rPr>
                <w:rFonts w:eastAsia="Calibri"/>
                <w:lang w:val="en-US" w:eastAsia="en-US"/>
              </w:rPr>
              <w:t>iabetes</w:t>
            </w:r>
          </w:p>
        </w:tc>
        <w:tc>
          <w:tcPr>
            <w:tcW w:w="2977" w:type="dxa"/>
          </w:tcPr>
          <w:p w14:paraId="2D0F070B" w14:textId="7D2FAFD6" w:rsidR="0063432C" w:rsidRPr="00AB1776" w:rsidRDefault="0063432C" w:rsidP="0063432C">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7484F">
              <w:rPr>
                <w:rFonts w:eastAsia="Calibri"/>
                <w:lang w:val="en-US" w:eastAsia="en-US"/>
              </w:rPr>
              <w:t xml:space="preserve">Clinical and </w:t>
            </w:r>
            <w:r>
              <w:rPr>
                <w:rFonts w:eastAsia="Calibri"/>
                <w:lang w:val="en-US" w:eastAsia="en-US"/>
              </w:rPr>
              <w:t>E</w:t>
            </w:r>
            <w:r w:rsidRPr="0087484F">
              <w:rPr>
                <w:rFonts w:eastAsia="Calibri"/>
                <w:lang w:val="en-US" w:eastAsia="en-US"/>
              </w:rPr>
              <w:t xml:space="preserve">conomic </w:t>
            </w:r>
            <w:r>
              <w:rPr>
                <w:rFonts w:eastAsia="Calibri"/>
                <w:lang w:val="en-US" w:eastAsia="en-US"/>
              </w:rPr>
              <w:t>A</w:t>
            </w:r>
            <w:r w:rsidRPr="0087484F">
              <w:rPr>
                <w:rFonts w:eastAsia="Calibri"/>
                <w:lang w:val="en-US" w:eastAsia="en-US"/>
              </w:rPr>
              <w:t xml:space="preserve">spects of </w:t>
            </w:r>
            <w:r>
              <w:rPr>
                <w:rFonts w:eastAsia="Calibri"/>
                <w:lang w:val="en-US" w:eastAsia="en-US"/>
              </w:rPr>
              <w:t>E</w:t>
            </w:r>
            <w:r w:rsidRPr="0087484F">
              <w:rPr>
                <w:rFonts w:eastAsia="Calibri"/>
                <w:lang w:val="en-US" w:eastAsia="en-US"/>
              </w:rPr>
              <w:t xml:space="preserve">ffective </w:t>
            </w:r>
            <w:r>
              <w:rPr>
                <w:rFonts w:eastAsia="Calibri"/>
                <w:lang w:val="en-US" w:eastAsia="en-US"/>
              </w:rPr>
              <w:t>C</w:t>
            </w:r>
            <w:r w:rsidRPr="0087484F">
              <w:rPr>
                <w:rFonts w:eastAsia="Calibri"/>
                <w:lang w:val="en-US" w:eastAsia="en-US"/>
              </w:rPr>
              <w:t xml:space="preserve">ontrol of </w:t>
            </w:r>
            <w:r>
              <w:rPr>
                <w:rFonts w:eastAsia="Calibri"/>
                <w:lang w:val="en-US" w:eastAsia="en-US"/>
              </w:rPr>
              <w:t>T</w:t>
            </w:r>
            <w:r w:rsidRPr="0087484F">
              <w:rPr>
                <w:rFonts w:eastAsia="Calibri"/>
                <w:lang w:val="en-US" w:eastAsia="en-US"/>
              </w:rPr>
              <w:t xml:space="preserve">ype 2 </w:t>
            </w:r>
            <w:r>
              <w:rPr>
                <w:rFonts w:eastAsia="Calibri"/>
                <w:lang w:val="en-US" w:eastAsia="en-US"/>
              </w:rPr>
              <w:t>D</w:t>
            </w:r>
            <w:r w:rsidRPr="0087484F">
              <w:rPr>
                <w:rFonts w:eastAsia="Calibri"/>
                <w:lang w:val="en-US" w:eastAsia="en-US"/>
              </w:rPr>
              <w:t xml:space="preserve">iabetes </w:t>
            </w:r>
            <w:r>
              <w:rPr>
                <w:rFonts w:eastAsia="Calibri"/>
                <w:lang w:val="en-US" w:eastAsia="en-US"/>
              </w:rPr>
              <w:t>M</w:t>
            </w:r>
            <w:r w:rsidRPr="0087484F">
              <w:rPr>
                <w:rFonts w:eastAsia="Calibri"/>
                <w:lang w:val="en-US" w:eastAsia="en-US"/>
              </w:rPr>
              <w:t xml:space="preserve">ellitus and its </w:t>
            </w:r>
            <w:r>
              <w:rPr>
                <w:rFonts w:eastAsia="Calibri"/>
                <w:lang w:val="en-US" w:eastAsia="en-US"/>
              </w:rPr>
              <w:t>C</w:t>
            </w:r>
            <w:r w:rsidRPr="0087484F">
              <w:rPr>
                <w:rFonts w:eastAsia="Calibri"/>
                <w:lang w:val="en-US" w:eastAsia="en-US"/>
              </w:rPr>
              <w:t>omplications</w:t>
            </w:r>
          </w:p>
        </w:tc>
        <w:tc>
          <w:tcPr>
            <w:tcW w:w="1843" w:type="dxa"/>
          </w:tcPr>
          <w:p w14:paraId="348DF8DA" w14:textId="0E36FA63" w:rsidR="0063432C" w:rsidRPr="00AB1776" w:rsidRDefault="0063432C" w:rsidP="0063432C">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December 14,</w:t>
            </w:r>
            <w:r w:rsidRPr="00AB1776">
              <w:rPr>
                <w:rFonts w:eastAsia="Calibri"/>
                <w:lang w:val="en-US" w:eastAsia="en-US"/>
              </w:rPr>
              <w:t xml:space="preserve"> 2018</w:t>
            </w:r>
          </w:p>
        </w:tc>
        <w:tc>
          <w:tcPr>
            <w:tcW w:w="1559" w:type="dxa"/>
          </w:tcPr>
          <w:p w14:paraId="4590A474" w14:textId="07122F51" w:rsidR="0063432C" w:rsidRPr="00AB1776" w:rsidRDefault="0063432C" w:rsidP="0063432C">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eastAsia="en-US"/>
              </w:rPr>
            </w:pPr>
            <w:r w:rsidRPr="009F1578">
              <w:rPr>
                <w:rFonts w:eastAsia="Calibri"/>
                <w:lang w:eastAsia="en-US"/>
              </w:rPr>
              <w:t>Veliky Novgorod</w:t>
            </w:r>
          </w:p>
        </w:tc>
      </w:tr>
      <w:tr w:rsidR="007A7CAC" w:rsidRPr="007A7CAC" w14:paraId="3292D844"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2BD2B588" w14:textId="7FC90E53" w:rsidR="007A7CAC" w:rsidRPr="007A7CAC" w:rsidRDefault="007A7CAC" w:rsidP="007A7CAC">
            <w:pPr>
              <w:spacing w:line="360" w:lineRule="auto"/>
              <w:rPr>
                <w:rFonts w:eastAsia="Calibri"/>
                <w:bCs w:val="0"/>
                <w:lang w:val="en-US" w:eastAsia="en-US"/>
              </w:rPr>
            </w:pPr>
            <w:r>
              <w:rPr>
                <w:rFonts w:eastAsia="Calibri"/>
                <w:bCs w:val="0"/>
                <w:lang w:val="en-US" w:eastAsia="en-US"/>
              </w:rPr>
              <w:t>4</w:t>
            </w:r>
          </w:p>
        </w:tc>
        <w:tc>
          <w:tcPr>
            <w:tcW w:w="2976" w:type="dxa"/>
          </w:tcPr>
          <w:p w14:paraId="4D8AFD12" w14:textId="3FA2BEA9" w:rsidR="007A7CAC" w:rsidRPr="00AB1776" w:rsidRDefault="007A7CAC" w:rsidP="007A7CAC">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7A7CAC">
              <w:rPr>
                <w:rFonts w:eastAsia="Calibri"/>
                <w:lang w:val="en-US" w:eastAsia="en-US"/>
              </w:rPr>
              <w:t xml:space="preserve">Epidemiology and </w:t>
            </w:r>
            <w:r>
              <w:rPr>
                <w:rFonts w:eastAsia="Calibri"/>
                <w:lang w:val="en-US" w:eastAsia="en-US"/>
              </w:rPr>
              <w:t>E</w:t>
            </w:r>
            <w:r w:rsidRPr="007A7CAC">
              <w:rPr>
                <w:rFonts w:eastAsia="Calibri"/>
                <w:lang w:val="en-US" w:eastAsia="en-US"/>
              </w:rPr>
              <w:t xml:space="preserve">conomic </w:t>
            </w:r>
            <w:r>
              <w:rPr>
                <w:rFonts w:eastAsia="Calibri"/>
                <w:lang w:val="en-US" w:eastAsia="en-US"/>
              </w:rPr>
              <w:t>B</w:t>
            </w:r>
            <w:r w:rsidRPr="007A7CAC">
              <w:rPr>
                <w:rFonts w:eastAsia="Calibri"/>
                <w:lang w:val="en-US" w:eastAsia="en-US"/>
              </w:rPr>
              <w:t xml:space="preserve">urden of </w:t>
            </w:r>
            <w:r>
              <w:rPr>
                <w:rFonts w:eastAsia="Calibri"/>
                <w:lang w:val="en-US" w:eastAsia="en-US"/>
              </w:rPr>
              <w:t>D</w:t>
            </w:r>
            <w:r w:rsidRPr="007A7CAC">
              <w:rPr>
                <w:rFonts w:eastAsia="Calibri"/>
                <w:lang w:val="en-US" w:eastAsia="en-US"/>
              </w:rPr>
              <w:t>iabetes</w:t>
            </w:r>
            <w:r>
              <w:rPr>
                <w:rFonts w:eastAsia="Calibri"/>
                <w:lang w:val="en-US" w:eastAsia="en-US"/>
              </w:rPr>
              <w:t xml:space="preserve"> M</w:t>
            </w:r>
            <w:r w:rsidRPr="0087484F">
              <w:rPr>
                <w:rFonts w:eastAsia="Calibri"/>
                <w:lang w:val="en-US" w:eastAsia="en-US"/>
              </w:rPr>
              <w:t>ellitus</w:t>
            </w:r>
          </w:p>
        </w:tc>
        <w:tc>
          <w:tcPr>
            <w:tcW w:w="2977" w:type="dxa"/>
          </w:tcPr>
          <w:p w14:paraId="681B6D22" w14:textId="3E130CF8" w:rsidR="007A7CAC" w:rsidRPr="00AB1776" w:rsidRDefault="007A7CAC" w:rsidP="007A7CAC">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7484F">
              <w:rPr>
                <w:rFonts w:eastAsia="Calibri"/>
                <w:lang w:val="en-US" w:eastAsia="en-US"/>
              </w:rPr>
              <w:t xml:space="preserve">Clinical and </w:t>
            </w:r>
            <w:r>
              <w:rPr>
                <w:rFonts w:eastAsia="Calibri"/>
                <w:lang w:val="en-US" w:eastAsia="en-US"/>
              </w:rPr>
              <w:t>E</w:t>
            </w:r>
            <w:r w:rsidRPr="0087484F">
              <w:rPr>
                <w:rFonts w:eastAsia="Calibri"/>
                <w:lang w:val="en-US" w:eastAsia="en-US"/>
              </w:rPr>
              <w:t xml:space="preserve">conomic </w:t>
            </w:r>
            <w:r>
              <w:rPr>
                <w:rFonts w:eastAsia="Calibri"/>
                <w:lang w:val="en-US" w:eastAsia="en-US"/>
              </w:rPr>
              <w:t>A</w:t>
            </w:r>
            <w:r w:rsidRPr="0087484F">
              <w:rPr>
                <w:rFonts w:eastAsia="Calibri"/>
                <w:lang w:val="en-US" w:eastAsia="en-US"/>
              </w:rPr>
              <w:t xml:space="preserve">spects of </w:t>
            </w:r>
            <w:r>
              <w:rPr>
                <w:rFonts w:eastAsia="Calibri"/>
                <w:lang w:val="en-US" w:eastAsia="en-US"/>
              </w:rPr>
              <w:t>E</w:t>
            </w:r>
            <w:r w:rsidRPr="0087484F">
              <w:rPr>
                <w:rFonts w:eastAsia="Calibri"/>
                <w:lang w:val="en-US" w:eastAsia="en-US"/>
              </w:rPr>
              <w:t xml:space="preserve">ffective </w:t>
            </w:r>
            <w:r>
              <w:rPr>
                <w:rFonts w:eastAsia="Calibri"/>
                <w:lang w:val="en-US" w:eastAsia="en-US"/>
              </w:rPr>
              <w:t>C</w:t>
            </w:r>
            <w:r w:rsidRPr="0087484F">
              <w:rPr>
                <w:rFonts w:eastAsia="Calibri"/>
                <w:lang w:val="en-US" w:eastAsia="en-US"/>
              </w:rPr>
              <w:t xml:space="preserve">ontrol of </w:t>
            </w:r>
            <w:r>
              <w:rPr>
                <w:rFonts w:eastAsia="Calibri"/>
                <w:lang w:val="en-US" w:eastAsia="en-US"/>
              </w:rPr>
              <w:t>T</w:t>
            </w:r>
            <w:r w:rsidRPr="0087484F">
              <w:rPr>
                <w:rFonts w:eastAsia="Calibri"/>
                <w:lang w:val="en-US" w:eastAsia="en-US"/>
              </w:rPr>
              <w:t xml:space="preserve">ype 2 </w:t>
            </w:r>
            <w:r>
              <w:rPr>
                <w:rFonts w:eastAsia="Calibri"/>
                <w:lang w:val="en-US" w:eastAsia="en-US"/>
              </w:rPr>
              <w:t>D</w:t>
            </w:r>
            <w:r w:rsidRPr="0087484F">
              <w:rPr>
                <w:rFonts w:eastAsia="Calibri"/>
                <w:lang w:val="en-US" w:eastAsia="en-US"/>
              </w:rPr>
              <w:t xml:space="preserve">iabetes </w:t>
            </w:r>
            <w:r>
              <w:rPr>
                <w:rFonts w:eastAsia="Calibri"/>
                <w:lang w:val="en-US" w:eastAsia="en-US"/>
              </w:rPr>
              <w:t>M</w:t>
            </w:r>
            <w:r w:rsidRPr="0087484F">
              <w:rPr>
                <w:rFonts w:eastAsia="Calibri"/>
                <w:lang w:val="en-US" w:eastAsia="en-US"/>
              </w:rPr>
              <w:t xml:space="preserve">ellitus and its </w:t>
            </w:r>
            <w:r>
              <w:rPr>
                <w:rFonts w:eastAsia="Calibri"/>
                <w:lang w:val="en-US" w:eastAsia="en-US"/>
              </w:rPr>
              <w:t>C</w:t>
            </w:r>
            <w:r w:rsidRPr="0087484F">
              <w:rPr>
                <w:rFonts w:eastAsia="Calibri"/>
                <w:lang w:val="en-US" w:eastAsia="en-US"/>
              </w:rPr>
              <w:t>omplications</w:t>
            </w:r>
          </w:p>
        </w:tc>
        <w:tc>
          <w:tcPr>
            <w:tcW w:w="1843" w:type="dxa"/>
          </w:tcPr>
          <w:p w14:paraId="7F36AA22" w14:textId="57DA8005" w:rsidR="007A7CAC" w:rsidRPr="00AB1776" w:rsidRDefault="007A7CAC" w:rsidP="007A7CAC">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December 12,</w:t>
            </w:r>
            <w:r w:rsidRPr="00AB1776">
              <w:rPr>
                <w:rFonts w:eastAsia="Calibri"/>
                <w:lang w:val="en-US" w:eastAsia="en-US"/>
              </w:rPr>
              <w:t xml:space="preserve"> 2018</w:t>
            </w:r>
          </w:p>
        </w:tc>
        <w:tc>
          <w:tcPr>
            <w:tcW w:w="1559" w:type="dxa"/>
          </w:tcPr>
          <w:p w14:paraId="6F29D30F" w14:textId="3675630A" w:rsidR="007A7CAC" w:rsidRPr="007A7CAC" w:rsidRDefault="007A7CAC" w:rsidP="007A7CAC">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7A7CAC">
              <w:rPr>
                <w:rFonts w:eastAsia="Calibri"/>
                <w:lang w:val="en-US" w:eastAsia="en-US"/>
              </w:rPr>
              <w:t>Petrozavodsk</w:t>
            </w:r>
          </w:p>
        </w:tc>
      </w:tr>
      <w:tr w:rsidR="007A7CAC" w:rsidRPr="007A7CAC" w14:paraId="7FD02950"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92C63CE" w14:textId="0BDE9AF3" w:rsidR="007A7CAC" w:rsidRPr="007A7CAC" w:rsidRDefault="007A7CAC" w:rsidP="007A7CAC">
            <w:pPr>
              <w:spacing w:line="360" w:lineRule="auto"/>
              <w:rPr>
                <w:rFonts w:eastAsia="Calibri"/>
                <w:bCs w:val="0"/>
                <w:lang w:eastAsia="en-US"/>
              </w:rPr>
            </w:pPr>
            <w:r>
              <w:rPr>
                <w:rFonts w:eastAsia="Calibri"/>
                <w:bCs w:val="0"/>
                <w:lang w:eastAsia="en-US"/>
              </w:rPr>
              <w:lastRenderedPageBreak/>
              <w:t>5</w:t>
            </w:r>
          </w:p>
        </w:tc>
        <w:tc>
          <w:tcPr>
            <w:tcW w:w="2976" w:type="dxa"/>
          </w:tcPr>
          <w:p w14:paraId="16FDB12D" w14:textId="780E048A" w:rsidR="007A7CAC" w:rsidRPr="007A7CAC" w:rsidRDefault="007A7CAC" w:rsidP="007A7CAC">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Current Problems in D</w:t>
            </w:r>
            <w:r w:rsidRPr="007A7CAC">
              <w:rPr>
                <w:rFonts w:eastAsia="Calibri"/>
                <w:lang w:val="en-US" w:eastAsia="en-US"/>
              </w:rPr>
              <w:t xml:space="preserve">iabetes </w:t>
            </w:r>
            <w:r>
              <w:rPr>
                <w:rFonts w:eastAsia="Calibri"/>
                <w:lang w:val="en-US" w:eastAsia="en-US"/>
              </w:rPr>
              <w:t>T</w:t>
            </w:r>
            <w:r w:rsidRPr="007A7CAC">
              <w:rPr>
                <w:rFonts w:eastAsia="Calibri"/>
                <w:lang w:val="en-US" w:eastAsia="en-US"/>
              </w:rPr>
              <w:t>reatment</w:t>
            </w:r>
          </w:p>
        </w:tc>
        <w:tc>
          <w:tcPr>
            <w:tcW w:w="2977" w:type="dxa"/>
          </w:tcPr>
          <w:p w14:paraId="1D82CEEF" w14:textId="3F08E69C" w:rsidR="007A7CAC" w:rsidRPr="00AB1776" w:rsidRDefault="007A7CAC" w:rsidP="007A7CAC">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7484F">
              <w:rPr>
                <w:rFonts w:eastAsia="Calibri"/>
                <w:lang w:val="en-US" w:eastAsia="en-US"/>
              </w:rPr>
              <w:t xml:space="preserve">Clinical and </w:t>
            </w:r>
            <w:r>
              <w:rPr>
                <w:rFonts w:eastAsia="Calibri"/>
                <w:lang w:val="en-US" w:eastAsia="en-US"/>
              </w:rPr>
              <w:t>E</w:t>
            </w:r>
            <w:r w:rsidRPr="0087484F">
              <w:rPr>
                <w:rFonts w:eastAsia="Calibri"/>
                <w:lang w:val="en-US" w:eastAsia="en-US"/>
              </w:rPr>
              <w:t xml:space="preserve">conomic </w:t>
            </w:r>
            <w:r>
              <w:rPr>
                <w:rFonts w:eastAsia="Calibri"/>
                <w:lang w:val="en-US" w:eastAsia="en-US"/>
              </w:rPr>
              <w:t>A</w:t>
            </w:r>
            <w:r w:rsidRPr="0087484F">
              <w:rPr>
                <w:rFonts w:eastAsia="Calibri"/>
                <w:lang w:val="en-US" w:eastAsia="en-US"/>
              </w:rPr>
              <w:t xml:space="preserve">spects of </w:t>
            </w:r>
            <w:r>
              <w:rPr>
                <w:rFonts w:eastAsia="Calibri"/>
                <w:lang w:val="en-US" w:eastAsia="en-US"/>
              </w:rPr>
              <w:t>E</w:t>
            </w:r>
            <w:r w:rsidRPr="0087484F">
              <w:rPr>
                <w:rFonts w:eastAsia="Calibri"/>
                <w:lang w:val="en-US" w:eastAsia="en-US"/>
              </w:rPr>
              <w:t xml:space="preserve">ffective </w:t>
            </w:r>
            <w:r>
              <w:rPr>
                <w:rFonts w:eastAsia="Calibri"/>
                <w:lang w:val="en-US" w:eastAsia="en-US"/>
              </w:rPr>
              <w:t>C</w:t>
            </w:r>
            <w:r w:rsidRPr="0087484F">
              <w:rPr>
                <w:rFonts w:eastAsia="Calibri"/>
                <w:lang w:val="en-US" w:eastAsia="en-US"/>
              </w:rPr>
              <w:t xml:space="preserve">ontrol of </w:t>
            </w:r>
            <w:r>
              <w:rPr>
                <w:rFonts w:eastAsia="Calibri"/>
                <w:lang w:val="en-US" w:eastAsia="en-US"/>
              </w:rPr>
              <w:t>T</w:t>
            </w:r>
            <w:r w:rsidRPr="0087484F">
              <w:rPr>
                <w:rFonts w:eastAsia="Calibri"/>
                <w:lang w:val="en-US" w:eastAsia="en-US"/>
              </w:rPr>
              <w:t xml:space="preserve">ype 2 </w:t>
            </w:r>
            <w:r>
              <w:rPr>
                <w:rFonts w:eastAsia="Calibri"/>
                <w:lang w:val="en-US" w:eastAsia="en-US"/>
              </w:rPr>
              <w:t>D</w:t>
            </w:r>
            <w:r w:rsidRPr="0087484F">
              <w:rPr>
                <w:rFonts w:eastAsia="Calibri"/>
                <w:lang w:val="en-US" w:eastAsia="en-US"/>
              </w:rPr>
              <w:t xml:space="preserve">iabetes </w:t>
            </w:r>
            <w:r>
              <w:rPr>
                <w:rFonts w:eastAsia="Calibri"/>
                <w:lang w:val="en-US" w:eastAsia="en-US"/>
              </w:rPr>
              <w:t>M</w:t>
            </w:r>
            <w:r w:rsidRPr="0087484F">
              <w:rPr>
                <w:rFonts w:eastAsia="Calibri"/>
                <w:lang w:val="en-US" w:eastAsia="en-US"/>
              </w:rPr>
              <w:t xml:space="preserve">ellitus and its </w:t>
            </w:r>
            <w:r>
              <w:rPr>
                <w:rFonts w:eastAsia="Calibri"/>
                <w:lang w:val="en-US" w:eastAsia="en-US"/>
              </w:rPr>
              <w:t>C</w:t>
            </w:r>
            <w:r w:rsidRPr="0087484F">
              <w:rPr>
                <w:rFonts w:eastAsia="Calibri"/>
                <w:lang w:val="en-US" w:eastAsia="en-US"/>
              </w:rPr>
              <w:t>omplications</w:t>
            </w:r>
          </w:p>
        </w:tc>
        <w:tc>
          <w:tcPr>
            <w:tcW w:w="1843" w:type="dxa"/>
          </w:tcPr>
          <w:p w14:paraId="3E497A85" w14:textId="58C9E3DE" w:rsidR="007A7CAC" w:rsidRPr="00AB1776" w:rsidRDefault="007A7CAC" w:rsidP="007A7CAC">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June 29,</w:t>
            </w:r>
            <w:r w:rsidRPr="00AB1776">
              <w:rPr>
                <w:rFonts w:eastAsia="Calibri"/>
                <w:lang w:val="en-US" w:eastAsia="en-US"/>
              </w:rPr>
              <w:t xml:space="preserve"> 2018</w:t>
            </w:r>
          </w:p>
        </w:tc>
        <w:tc>
          <w:tcPr>
            <w:tcW w:w="1559" w:type="dxa"/>
          </w:tcPr>
          <w:p w14:paraId="23EE1609" w14:textId="19463BE6" w:rsidR="007A7CAC" w:rsidRPr="007A7CAC" w:rsidRDefault="007A7CAC" w:rsidP="007A7CAC">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7A7CAC">
              <w:rPr>
                <w:rFonts w:eastAsia="Calibri"/>
                <w:lang w:val="en-US" w:eastAsia="en-US"/>
              </w:rPr>
              <w:t>Astrakhan</w:t>
            </w:r>
          </w:p>
        </w:tc>
      </w:tr>
      <w:tr w:rsidR="00D55D3C" w:rsidRPr="007A7CAC" w14:paraId="6E571DA7"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07F22F5C" w14:textId="10F74C2A" w:rsidR="0036747E" w:rsidRPr="0036747E" w:rsidRDefault="0036747E" w:rsidP="0036747E">
            <w:pPr>
              <w:spacing w:line="360" w:lineRule="auto"/>
              <w:rPr>
                <w:rFonts w:eastAsia="Calibri"/>
                <w:bCs w:val="0"/>
                <w:lang w:val="en-US" w:eastAsia="en-US"/>
              </w:rPr>
            </w:pPr>
            <w:r>
              <w:rPr>
                <w:rFonts w:eastAsia="Calibri"/>
                <w:bCs w:val="0"/>
                <w:lang w:val="en-US" w:eastAsia="en-US"/>
              </w:rPr>
              <w:t>6</w:t>
            </w:r>
          </w:p>
        </w:tc>
        <w:tc>
          <w:tcPr>
            <w:tcW w:w="2976" w:type="dxa"/>
          </w:tcPr>
          <w:p w14:paraId="710F86D4" w14:textId="17CA689F" w:rsidR="0036747E" w:rsidRDefault="0036747E" w:rsidP="0036747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36747E">
              <w:rPr>
                <w:rFonts w:eastAsia="Calibri"/>
                <w:lang w:val="en-US" w:eastAsia="en-US"/>
              </w:rPr>
              <w:t>Economic Burden of Diabetes Mellitus</w:t>
            </w:r>
          </w:p>
        </w:tc>
        <w:tc>
          <w:tcPr>
            <w:tcW w:w="2977" w:type="dxa"/>
          </w:tcPr>
          <w:p w14:paraId="7BB47760" w14:textId="1B13151F" w:rsidR="0036747E" w:rsidRPr="0087484F" w:rsidRDefault="0036747E" w:rsidP="0036747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7484F">
              <w:rPr>
                <w:rFonts w:eastAsia="Calibri"/>
                <w:lang w:val="en-US" w:eastAsia="en-US"/>
              </w:rPr>
              <w:t xml:space="preserve">Clinical and </w:t>
            </w:r>
            <w:r>
              <w:rPr>
                <w:rFonts w:eastAsia="Calibri"/>
                <w:lang w:val="en-US" w:eastAsia="en-US"/>
              </w:rPr>
              <w:t>E</w:t>
            </w:r>
            <w:r w:rsidRPr="0087484F">
              <w:rPr>
                <w:rFonts w:eastAsia="Calibri"/>
                <w:lang w:val="en-US" w:eastAsia="en-US"/>
              </w:rPr>
              <w:t xml:space="preserve">conomic </w:t>
            </w:r>
            <w:r>
              <w:rPr>
                <w:rFonts w:eastAsia="Calibri"/>
                <w:lang w:val="en-US" w:eastAsia="en-US"/>
              </w:rPr>
              <w:t>A</w:t>
            </w:r>
            <w:r w:rsidRPr="0087484F">
              <w:rPr>
                <w:rFonts w:eastAsia="Calibri"/>
                <w:lang w:val="en-US" w:eastAsia="en-US"/>
              </w:rPr>
              <w:t xml:space="preserve">spects of </w:t>
            </w:r>
            <w:r>
              <w:rPr>
                <w:rFonts w:eastAsia="Calibri"/>
                <w:lang w:val="en-US" w:eastAsia="en-US"/>
              </w:rPr>
              <w:t>E</w:t>
            </w:r>
            <w:r w:rsidRPr="0087484F">
              <w:rPr>
                <w:rFonts w:eastAsia="Calibri"/>
                <w:lang w:val="en-US" w:eastAsia="en-US"/>
              </w:rPr>
              <w:t xml:space="preserve">ffective </w:t>
            </w:r>
            <w:r>
              <w:rPr>
                <w:rFonts w:eastAsia="Calibri"/>
                <w:lang w:val="en-US" w:eastAsia="en-US"/>
              </w:rPr>
              <w:t>C</w:t>
            </w:r>
            <w:r w:rsidRPr="0087484F">
              <w:rPr>
                <w:rFonts w:eastAsia="Calibri"/>
                <w:lang w:val="en-US" w:eastAsia="en-US"/>
              </w:rPr>
              <w:t xml:space="preserve">ontrol of </w:t>
            </w:r>
            <w:r>
              <w:rPr>
                <w:rFonts w:eastAsia="Calibri"/>
                <w:lang w:val="en-US" w:eastAsia="en-US"/>
              </w:rPr>
              <w:t>T</w:t>
            </w:r>
            <w:r w:rsidRPr="0087484F">
              <w:rPr>
                <w:rFonts w:eastAsia="Calibri"/>
                <w:lang w:val="en-US" w:eastAsia="en-US"/>
              </w:rPr>
              <w:t xml:space="preserve">ype 2 </w:t>
            </w:r>
            <w:r>
              <w:rPr>
                <w:rFonts w:eastAsia="Calibri"/>
                <w:lang w:val="en-US" w:eastAsia="en-US"/>
              </w:rPr>
              <w:t>D</w:t>
            </w:r>
            <w:r w:rsidRPr="0087484F">
              <w:rPr>
                <w:rFonts w:eastAsia="Calibri"/>
                <w:lang w:val="en-US" w:eastAsia="en-US"/>
              </w:rPr>
              <w:t xml:space="preserve">iabetes </w:t>
            </w:r>
            <w:r>
              <w:rPr>
                <w:rFonts w:eastAsia="Calibri"/>
                <w:lang w:val="en-US" w:eastAsia="en-US"/>
              </w:rPr>
              <w:t>M</w:t>
            </w:r>
            <w:r w:rsidRPr="0087484F">
              <w:rPr>
                <w:rFonts w:eastAsia="Calibri"/>
                <w:lang w:val="en-US" w:eastAsia="en-US"/>
              </w:rPr>
              <w:t xml:space="preserve">ellitus and its </w:t>
            </w:r>
            <w:r>
              <w:rPr>
                <w:rFonts w:eastAsia="Calibri"/>
                <w:lang w:val="en-US" w:eastAsia="en-US"/>
              </w:rPr>
              <w:t>C</w:t>
            </w:r>
            <w:r w:rsidRPr="0087484F">
              <w:rPr>
                <w:rFonts w:eastAsia="Calibri"/>
                <w:lang w:val="en-US" w:eastAsia="en-US"/>
              </w:rPr>
              <w:t>omplications</w:t>
            </w:r>
          </w:p>
        </w:tc>
        <w:tc>
          <w:tcPr>
            <w:tcW w:w="1843" w:type="dxa"/>
          </w:tcPr>
          <w:p w14:paraId="555485F3" w14:textId="5A263779" w:rsidR="0036747E" w:rsidRDefault="0036747E" w:rsidP="0036747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September 28,</w:t>
            </w:r>
            <w:r w:rsidRPr="00AB1776">
              <w:rPr>
                <w:rFonts w:eastAsia="Calibri"/>
                <w:lang w:val="en-US" w:eastAsia="en-US"/>
              </w:rPr>
              <w:t xml:space="preserve"> 2018</w:t>
            </w:r>
          </w:p>
        </w:tc>
        <w:tc>
          <w:tcPr>
            <w:tcW w:w="1559" w:type="dxa"/>
          </w:tcPr>
          <w:p w14:paraId="26A3A0A8" w14:textId="7FE3DE28" w:rsidR="0036747E" w:rsidRPr="007A7CAC" w:rsidRDefault="0036747E" w:rsidP="0036747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36747E">
              <w:rPr>
                <w:rFonts w:eastAsia="Calibri"/>
                <w:lang w:val="en-US" w:eastAsia="en-US"/>
              </w:rPr>
              <w:t>Ulan-Ude</w:t>
            </w:r>
          </w:p>
        </w:tc>
      </w:tr>
      <w:tr w:rsidR="00D55D3C" w:rsidRPr="007A7CAC" w14:paraId="5911C930"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B716845" w14:textId="4B1C5CCD" w:rsidR="007C09D1" w:rsidRPr="0036747E" w:rsidRDefault="007C09D1" w:rsidP="007C09D1">
            <w:pPr>
              <w:spacing w:line="360" w:lineRule="auto"/>
              <w:rPr>
                <w:rFonts w:eastAsia="Calibri"/>
                <w:bCs w:val="0"/>
                <w:lang w:val="en-US" w:eastAsia="en-US"/>
              </w:rPr>
            </w:pPr>
            <w:r>
              <w:rPr>
                <w:rFonts w:eastAsia="Calibri"/>
                <w:bCs w:val="0"/>
                <w:lang w:val="en-US" w:eastAsia="en-US"/>
              </w:rPr>
              <w:t>7</w:t>
            </w:r>
          </w:p>
        </w:tc>
        <w:tc>
          <w:tcPr>
            <w:tcW w:w="2976" w:type="dxa"/>
          </w:tcPr>
          <w:p w14:paraId="18B9C5F5" w14:textId="7A37766D" w:rsidR="007C09D1" w:rsidRDefault="007C09D1" w:rsidP="007C09D1">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7C09D1">
              <w:rPr>
                <w:rFonts w:eastAsia="Calibri"/>
                <w:lang w:val="en-US" w:eastAsia="en-US"/>
              </w:rPr>
              <w:t xml:space="preserve">Issues of </w:t>
            </w:r>
            <w:r>
              <w:rPr>
                <w:rFonts w:eastAsia="Calibri"/>
                <w:lang w:val="en-US" w:eastAsia="en-US"/>
              </w:rPr>
              <w:t>D</w:t>
            </w:r>
            <w:r w:rsidRPr="007C09D1">
              <w:rPr>
                <w:rFonts w:eastAsia="Calibri"/>
                <w:lang w:val="en-US" w:eastAsia="en-US"/>
              </w:rPr>
              <w:t xml:space="preserve">rug </w:t>
            </w:r>
            <w:r>
              <w:rPr>
                <w:rFonts w:eastAsia="Calibri"/>
                <w:lang w:val="en-US" w:eastAsia="en-US"/>
              </w:rPr>
              <w:t>S</w:t>
            </w:r>
            <w:r w:rsidRPr="007C09D1">
              <w:rPr>
                <w:rFonts w:eastAsia="Calibri"/>
                <w:lang w:val="en-US" w:eastAsia="en-US"/>
              </w:rPr>
              <w:t xml:space="preserve">upport for </w:t>
            </w:r>
            <w:r>
              <w:rPr>
                <w:rFonts w:eastAsia="Calibri"/>
                <w:lang w:val="en-US" w:eastAsia="en-US"/>
              </w:rPr>
              <w:t>P</w:t>
            </w:r>
            <w:r w:rsidRPr="007C09D1">
              <w:rPr>
                <w:rFonts w:eastAsia="Calibri"/>
                <w:lang w:val="en-US" w:eastAsia="en-US"/>
              </w:rPr>
              <w:t xml:space="preserve">atients with </w:t>
            </w:r>
            <w:r>
              <w:rPr>
                <w:rFonts w:eastAsia="Calibri"/>
                <w:lang w:val="en-US" w:eastAsia="en-US"/>
              </w:rPr>
              <w:t>D</w:t>
            </w:r>
            <w:r w:rsidRPr="007C09D1">
              <w:rPr>
                <w:rFonts w:eastAsia="Calibri"/>
                <w:lang w:val="en-US" w:eastAsia="en-US"/>
              </w:rPr>
              <w:t>iabetes</w:t>
            </w:r>
            <w:r>
              <w:rPr>
                <w:rFonts w:eastAsia="Calibri"/>
                <w:lang w:val="en-US" w:eastAsia="en-US"/>
              </w:rPr>
              <w:t xml:space="preserve"> </w:t>
            </w:r>
            <w:r w:rsidRPr="0036747E">
              <w:rPr>
                <w:rFonts w:eastAsia="Calibri"/>
                <w:lang w:val="en-US" w:eastAsia="en-US"/>
              </w:rPr>
              <w:t>Mellitus</w:t>
            </w:r>
          </w:p>
        </w:tc>
        <w:tc>
          <w:tcPr>
            <w:tcW w:w="2977" w:type="dxa"/>
          </w:tcPr>
          <w:p w14:paraId="29EC05E5" w14:textId="213B3526" w:rsidR="007C09D1" w:rsidRPr="0087484F" w:rsidRDefault="007C09D1" w:rsidP="007C09D1">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7484F">
              <w:rPr>
                <w:rFonts w:eastAsia="Calibri"/>
                <w:lang w:val="en-US" w:eastAsia="en-US"/>
              </w:rPr>
              <w:t xml:space="preserve">Clinical and </w:t>
            </w:r>
            <w:r>
              <w:rPr>
                <w:rFonts w:eastAsia="Calibri"/>
                <w:lang w:val="en-US" w:eastAsia="en-US"/>
              </w:rPr>
              <w:t>E</w:t>
            </w:r>
            <w:r w:rsidRPr="0087484F">
              <w:rPr>
                <w:rFonts w:eastAsia="Calibri"/>
                <w:lang w:val="en-US" w:eastAsia="en-US"/>
              </w:rPr>
              <w:t xml:space="preserve">conomic </w:t>
            </w:r>
            <w:r>
              <w:rPr>
                <w:rFonts w:eastAsia="Calibri"/>
                <w:lang w:val="en-US" w:eastAsia="en-US"/>
              </w:rPr>
              <w:t>A</w:t>
            </w:r>
            <w:r w:rsidRPr="0087484F">
              <w:rPr>
                <w:rFonts w:eastAsia="Calibri"/>
                <w:lang w:val="en-US" w:eastAsia="en-US"/>
              </w:rPr>
              <w:t xml:space="preserve">spects of </w:t>
            </w:r>
            <w:r>
              <w:rPr>
                <w:rFonts w:eastAsia="Calibri"/>
                <w:lang w:val="en-US" w:eastAsia="en-US"/>
              </w:rPr>
              <w:t>E</w:t>
            </w:r>
            <w:r w:rsidRPr="0087484F">
              <w:rPr>
                <w:rFonts w:eastAsia="Calibri"/>
                <w:lang w:val="en-US" w:eastAsia="en-US"/>
              </w:rPr>
              <w:t xml:space="preserve">ffective </w:t>
            </w:r>
            <w:r>
              <w:rPr>
                <w:rFonts w:eastAsia="Calibri"/>
                <w:lang w:val="en-US" w:eastAsia="en-US"/>
              </w:rPr>
              <w:t>C</w:t>
            </w:r>
            <w:r w:rsidRPr="0087484F">
              <w:rPr>
                <w:rFonts w:eastAsia="Calibri"/>
                <w:lang w:val="en-US" w:eastAsia="en-US"/>
              </w:rPr>
              <w:t xml:space="preserve">ontrol of </w:t>
            </w:r>
            <w:r>
              <w:rPr>
                <w:rFonts w:eastAsia="Calibri"/>
                <w:lang w:val="en-US" w:eastAsia="en-US"/>
              </w:rPr>
              <w:t>T</w:t>
            </w:r>
            <w:r w:rsidRPr="0087484F">
              <w:rPr>
                <w:rFonts w:eastAsia="Calibri"/>
                <w:lang w:val="en-US" w:eastAsia="en-US"/>
              </w:rPr>
              <w:t xml:space="preserve">ype 2 </w:t>
            </w:r>
            <w:r>
              <w:rPr>
                <w:rFonts w:eastAsia="Calibri"/>
                <w:lang w:val="en-US" w:eastAsia="en-US"/>
              </w:rPr>
              <w:t>D</w:t>
            </w:r>
            <w:r w:rsidRPr="0087484F">
              <w:rPr>
                <w:rFonts w:eastAsia="Calibri"/>
                <w:lang w:val="en-US" w:eastAsia="en-US"/>
              </w:rPr>
              <w:t xml:space="preserve">iabetes </w:t>
            </w:r>
            <w:r>
              <w:rPr>
                <w:rFonts w:eastAsia="Calibri"/>
                <w:lang w:val="en-US" w:eastAsia="en-US"/>
              </w:rPr>
              <w:t>M</w:t>
            </w:r>
            <w:r w:rsidRPr="0087484F">
              <w:rPr>
                <w:rFonts w:eastAsia="Calibri"/>
                <w:lang w:val="en-US" w:eastAsia="en-US"/>
              </w:rPr>
              <w:t xml:space="preserve">ellitus and its </w:t>
            </w:r>
            <w:r>
              <w:rPr>
                <w:rFonts w:eastAsia="Calibri"/>
                <w:lang w:val="en-US" w:eastAsia="en-US"/>
              </w:rPr>
              <w:t>C</w:t>
            </w:r>
            <w:r w:rsidRPr="0087484F">
              <w:rPr>
                <w:rFonts w:eastAsia="Calibri"/>
                <w:lang w:val="en-US" w:eastAsia="en-US"/>
              </w:rPr>
              <w:t>omplications</w:t>
            </w:r>
          </w:p>
        </w:tc>
        <w:tc>
          <w:tcPr>
            <w:tcW w:w="1843" w:type="dxa"/>
          </w:tcPr>
          <w:p w14:paraId="5EAAFD61" w14:textId="33A7FD63" w:rsidR="007C09D1" w:rsidRDefault="007C09D1" w:rsidP="007C09D1">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August 29,</w:t>
            </w:r>
            <w:r w:rsidRPr="00AB1776">
              <w:rPr>
                <w:rFonts w:eastAsia="Calibri"/>
                <w:lang w:val="en-US" w:eastAsia="en-US"/>
              </w:rPr>
              <w:t xml:space="preserve"> 2018</w:t>
            </w:r>
          </w:p>
        </w:tc>
        <w:tc>
          <w:tcPr>
            <w:tcW w:w="1559" w:type="dxa"/>
          </w:tcPr>
          <w:p w14:paraId="60C74E40" w14:textId="1A20F16D" w:rsidR="007C09D1" w:rsidRPr="007A7CAC" w:rsidRDefault="007C09D1" w:rsidP="007C09D1">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Vladimir</w:t>
            </w:r>
          </w:p>
        </w:tc>
      </w:tr>
      <w:tr w:rsidR="00D55D3C" w:rsidRPr="007A7CAC" w14:paraId="6064AABF"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098D0DB1" w14:textId="6D726248" w:rsidR="007C09D1" w:rsidRPr="0036747E" w:rsidRDefault="007C09D1" w:rsidP="007C09D1">
            <w:pPr>
              <w:spacing w:line="360" w:lineRule="auto"/>
              <w:rPr>
                <w:rFonts w:eastAsia="Calibri"/>
                <w:bCs w:val="0"/>
                <w:lang w:val="en-US" w:eastAsia="en-US"/>
              </w:rPr>
            </w:pPr>
            <w:r>
              <w:rPr>
                <w:rFonts w:eastAsia="Calibri"/>
                <w:bCs w:val="0"/>
                <w:lang w:val="en-US" w:eastAsia="en-US"/>
              </w:rPr>
              <w:t>8</w:t>
            </w:r>
          </w:p>
        </w:tc>
        <w:tc>
          <w:tcPr>
            <w:tcW w:w="2976" w:type="dxa"/>
          </w:tcPr>
          <w:p w14:paraId="0352EF2F" w14:textId="625E43C6" w:rsidR="007C09D1" w:rsidRDefault="00A740D2" w:rsidP="00A740D2">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Modern Approaches in the T</w:t>
            </w:r>
            <w:r w:rsidRPr="00A740D2">
              <w:rPr>
                <w:rFonts w:eastAsia="Calibri"/>
                <w:lang w:val="en-US" w:eastAsia="en-US"/>
              </w:rPr>
              <w:t xml:space="preserve">reatment of </w:t>
            </w:r>
            <w:r>
              <w:rPr>
                <w:rFonts w:eastAsia="Calibri"/>
                <w:lang w:val="en-US" w:eastAsia="en-US"/>
              </w:rPr>
              <w:t>D</w:t>
            </w:r>
            <w:r w:rsidRPr="00A740D2">
              <w:rPr>
                <w:rFonts w:eastAsia="Calibri"/>
                <w:lang w:val="en-US" w:eastAsia="en-US"/>
              </w:rPr>
              <w:t>iabetes</w:t>
            </w:r>
          </w:p>
        </w:tc>
        <w:tc>
          <w:tcPr>
            <w:tcW w:w="2977" w:type="dxa"/>
          </w:tcPr>
          <w:p w14:paraId="1FAE942D" w14:textId="2675CF2C" w:rsidR="007C09D1" w:rsidRPr="0087484F" w:rsidRDefault="007C09D1" w:rsidP="007C09D1">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7484F">
              <w:rPr>
                <w:rFonts w:eastAsia="Calibri"/>
                <w:lang w:val="en-US" w:eastAsia="en-US"/>
              </w:rPr>
              <w:t xml:space="preserve">Clinical and </w:t>
            </w:r>
            <w:r>
              <w:rPr>
                <w:rFonts w:eastAsia="Calibri"/>
                <w:lang w:val="en-US" w:eastAsia="en-US"/>
              </w:rPr>
              <w:t>E</w:t>
            </w:r>
            <w:r w:rsidRPr="0087484F">
              <w:rPr>
                <w:rFonts w:eastAsia="Calibri"/>
                <w:lang w:val="en-US" w:eastAsia="en-US"/>
              </w:rPr>
              <w:t xml:space="preserve">conomic </w:t>
            </w:r>
            <w:r>
              <w:rPr>
                <w:rFonts w:eastAsia="Calibri"/>
                <w:lang w:val="en-US" w:eastAsia="en-US"/>
              </w:rPr>
              <w:t>A</w:t>
            </w:r>
            <w:r w:rsidRPr="0087484F">
              <w:rPr>
                <w:rFonts w:eastAsia="Calibri"/>
                <w:lang w:val="en-US" w:eastAsia="en-US"/>
              </w:rPr>
              <w:t xml:space="preserve">spects of </w:t>
            </w:r>
            <w:r>
              <w:rPr>
                <w:rFonts w:eastAsia="Calibri"/>
                <w:lang w:val="en-US" w:eastAsia="en-US"/>
              </w:rPr>
              <w:t>E</w:t>
            </w:r>
            <w:r w:rsidRPr="0087484F">
              <w:rPr>
                <w:rFonts w:eastAsia="Calibri"/>
                <w:lang w:val="en-US" w:eastAsia="en-US"/>
              </w:rPr>
              <w:t xml:space="preserve">ffective </w:t>
            </w:r>
            <w:r>
              <w:rPr>
                <w:rFonts w:eastAsia="Calibri"/>
                <w:lang w:val="en-US" w:eastAsia="en-US"/>
              </w:rPr>
              <w:t>C</w:t>
            </w:r>
            <w:r w:rsidRPr="0087484F">
              <w:rPr>
                <w:rFonts w:eastAsia="Calibri"/>
                <w:lang w:val="en-US" w:eastAsia="en-US"/>
              </w:rPr>
              <w:t xml:space="preserve">ontrol of </w:t>
            </w:r>
            <w:r>
              <w:rPr>
                <w:rFonts w:eastAsia="Calibri"/>
                <w:lang w:val="en-US" w:eastAsia="en-US"/>
              </w:rPr>
              <w:t>T</w:t>
            </w:r>
            <w:r w:rsidRPr="0087484F">
              <w:rPr>
                <w:rFonts w:eastAsia="Calibri"/>
                <w:lang w:val="en-US" w:eastAsia="en-US"/>
              </w:rPr>
              <w:t xml:space="preserve">ype 2 </w:t>
            </w:r>
            <w:r>
              <w:rPr>
                <w:rFonts w:eastAsia="Calibri"/>
                <w:lang w:val="en-US" w:eastAsia="en-US"/>
              </w:rPr>
              <w:t>D</w:t>
            </w:r>
            <w:r w:rsidRPr="0087484F">
              <w:rPr>
                <w:rFonts w:eastAsia="Calibri"/>
                <w:lang w:val="en-US" w:eastAsia="en-US"/>
              </w:rPr>
              <w:t xml:space="preserve">iabetes </w:t>
            </w:r>
            <w:r>
              <w:rPr>
                <w:rFonts w:eastAsia="Calibri"/>
                <w:lang w:val="en-US" w:eastAsia="en-US"/>
              </w:rPr>
              <w:t>M</w:t>
            </w:r>
            <w:r w:rsidRPr="0087484F">
              <w:rPr>
                <w:rFonts w:eastAsia="Calibri"/>
                <w:lang w:val="en-US" w:eastAsia="en-US"/>
              </w:rPr>
              <w:t xml:space="preserve">ellitus and its </w:t>
            </w:r>
            <w:r>
              <w:rPr>
                <w:rFonts w:eastAsia="Calibri"/>
                <w:lang w:val="en-US" w:eastAsia="en-US"/>
              </w:rPr>
              <w:t>C</w:t>
            </w:r>
            <w:r w:rsidRPr="0087484F">
              <w:rPr>
                <w:rFonts w:eastAsia="Calibri"/>
                <w:lang w:val="en-US" w:eastAsia="en-US"/>
              </w:rPr>
              <w:t>omplications</w:t>
            </w:r>
          </w:p>
        </w:tc>
        <w:tc>
          <w:tcPr>
            <w:tcW w:w="1843" w:type="dxa"/>
          </w:tcPr>
          <w:p w14:paraId="07773B60" w14:textId="39DC1EA4" w:rsidR="007C09D1" w:rsidRDefault="007C09D1" w:rsidP="007C09D1">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October 10,</w:t>
            </w:r>
            <w:r w:rsidRPr="00AB1776">
              <w:rPr>
                <w:rFonts w:eastAsia="Calibri"/>
                <w:lang w:val="en-US" w:eastAsia="en-US"/>
              </w:rPr>
              <w:t xml:space="preserve"> 2018</w:t>
            </w:r>
          </w:p>
        </w:tc>
        <w:tc>
          <w:tcPr>
            <w:tcW w:w="1559" w:type="dxa"/>
          </w:tcPr>
          <w:p w14:paraId="042D7EC3" w14:textId="7E39B16E" w:rsidR="007C09D1" w:rsidRPr="007A7CAC" w:rsidRDefault="007C09D1" w:rsidP="007C09D1">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7C09D1">
              <w:rPr>
                <w:rFonts w:eastAsia="Calibri"/>
                <w:lang w:val="en-US" w:eastAsia="en-US"/>
              </w:rPr>
              <w:t>Ryazan</w:t>
            </w:r>
          </w:p>
        </w:tc>
      </w:tr>
      <w:tr w:rsidR="00D55D3C" w:rsidRPr="00A740D2" w14:paraId="047FE5F3"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E5E92E9" w14:textId="1A7DDB9C" w:rsidR="00A740D2" w:rsidRPr="0036747E" w:rsidRDefault="00A740D2" w:rsidP="00A740D2">
            <w:pPr>
              <w:spacing w:line="360" w:lineRule="auto"/>
              <w:rPr>
                <w:rFonts w:eastAsia="Calibri"/>
                <w:bCs w:val="0"/>
                <w:lang w:val="en-US" w:eastAsia="en-US"/>
              </w:rPr>
            </w:pPr>
            <w:r>
              <w:rPr>
                <w:rFonts w:eastAsia="Calibri"/>
                <w:bCs w:val="0"/>
                <w:lang w:val="en-US" w:eastAsia="en-US"/>
              </w:rPr>
              <w:t>9</w:t>
            </w:r>
          </w:p>
        </w:tc>
        <w:tc>
          <w:tcPr>
            <w:tcW w:w="2976" w:type="dxa"/>
          </w:tcPr>
          <w:p w14:paraId="0D36EDE2" w14:textId="3104C998" w:rsidR="00A740D2" w:rsidRPr="00A740D2" w:rsidRDefault="00A740D2" w:rsidP="00A740D2">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A740D2">
              <w:rPr>
                <w:rFonts w:eastAsia="Calibri"/>
                <w:lang w:val="en-US" w:eastAsia="en-US"/>
              </w:rPr>
              <w:t xml:space="preserve">Pharmaceutical Section of the Regional Conference </w:t>
            </w:r>
            <w:r>
              <w:rPr>
                <w:rFonts w:eastAsia="Calibri"/>
                <w:lang w:val="en-US" w:eastAsia="en-US"/>
              </w:rPr>
              <w:t>for Healthcare Professionals</w:t>
            </w:r>
          </w:p>
        </w:tc>
        <w:tc>
          <w:tcPr>
            <w:tcW w:w="2977" w:type="dxa"/>
          </w:tcPr>
          <w:p w14:paraId="0F50A6AF" w14:textId="212C18C0" w:rsidR="00A740D2" w:rsidRPr="00A740D2" w:rsidRDefault="00A740D2" w:rsidP="00A740D2">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7484F">
              <w:rPr>
                <w:rFonts w:eastAsia="Calibri"/>
                <w:lang w:val="en-US" w:eastAsia="en-US"/>
              </w:rPr>
              <w:t xml:space="preserve">Clinical and </w:t>
            </w:r>
            <w:r>
              <w:rPr>
                <w:rFonts w:eastAsia="Calibri"/>
                <w:lang w:val="en-US" w:eastAsia="en-US"/>
              </w:rPr>
              <w:t>E</w:t>
            </w:r>
            <w:r w:rsidRPr="0087484F">
              <w:rPr>
                <w:rFonts w:eastAsia="Calibri"/>
                <w:lang w:val="en-US" w:eastAsia="en-US"/>
              </w:rPr>
              <w:t xml:space="preserve">conomic </w:t>
            </w:r>
            <w:r>
              <w:rPr>
                <w:rFonts w:eastAsia="Calibri"/>
                <w:lang w:val="en-US" w:eastAsia="en-US"/>
              </w:rPr>
              <w:t>A</w:t>
            </w:r>
            <w:r w:rsidRPr="0087484F">
              <w:rPr>
                <w:rFonts w:eastAsia="Calibri"/>
                <w:lang w:val="en-US" w:eastAsia="en-US"/>
              </w:rPr>
              <w:t xml:space="preserve">spects of </w:t>
            </w:r>
            <w:r>
              <w:rPr>
                <w:rFonts w:eastAsia="Calibri"/>
                <w:lang w:val="en-US" w:eastAsia="en-US"/>
              </w:rPr>
              <w:t>E</w:t>
            </w:r>
            <w:r w:rsidRPr="0087484F">
              <w:rPr>
                <w:rFonts w:eastAsia="Calibri"/>
                <w:lang w:val="en-US" w:eastAsia="en-US"/>
              </w:rPr>
              <w:t xml:space="preserve">ffective </w:t>
            </w:r>
            <w:r>
              <w:rPr>
                <w:rFonts w:eastAsia="Calibri"/>
                <w:lang w:val="en-US" w:eastAsia="en-US"/>
              </w:rPr>
              <w:t>C</w:t>
            </w:r>
            <w:r w:rsidRPr="0087484F">
              <w:rPr>
                <w:rFonts w:eastAsia="Calibri"/>
                <w:lang w:val="en-US" w:eastAsia="en-US"/>
              </w:rPr>
              <w:t xml:space="preserve">ontrol of </w:t>
            </w:r>
            <w:r>
              <w:rPr>
                <w:rFonts w:eastAsia="Calibri"/>
                <w:lang w:val="en-US" w:eastAsia="en-US"/>
              </w:rPr>
              <w:t>T</w:t>
            </w:r>
            <w:r w:rsidRPr="0087484F">
              <w:rPr>
                <w:rFonts w:eastAsia="Calibri"/>
                <w:lang w:val="en-US" w:eastAsia="en-US"/>
              </w:rPr>
              <w:t xml:space="preserve">ype 2 </w:t>
            </w:r>
            <w:r>
              <w:rPr>
                <w:rFonts w:eastAsia="Calibri"/>
                <w:lang w:val="en-US" w:eastAsia="en-US"/>
              </w:rPr>
              <w:t>D</w:t>
            </w:r>
            <w:r w:rsidRPr="0087484F">
              <w:rPr>
                <w:rFonts w:eastAsia="Calibri"/>
                <w:lang w:val="en-US" w:eastAsia="en-US"/>
              </w:rPr>
              <w:t xml:space="preserve">iabetes </w:t>
            </w:r>
            <w:r>
              <w:rPr>
                <w:rFonts w:eastAsia="Calibri"/>
                <w:lang w:val="en-US" w:eastAsia="en-US"/>
              </w:rPr>
              <w:t>M</w:t>
            </w:r>
            <w:r w:rsidRPr="0087484F">
              <w:rPr>
                <w:rFonts w:eastAsia="Calibri"/>
                <w:lang w:val="en-US" w:eastAsia="en-US"/>
              </w:rPr>
              <w:t xml:space="preserve">ellitus and its </w:t>
            </w:r>
            <w:r>
              <w:rPr>
                <w:rFonts w:eastAsia="Calibri"/>
                <w:lang w:val="en-US" w:eastAsia="en-US"/>
              </w:rPr>
              <w:t>C</w:t>
            </w:r>
            <w:r w:rsidRPr="0087484F">
              <w:rPr>
                <w:rFonts w:eastAsia="Calibri"/>
                <w:lang w:val="en-US" w:eastAsia="en-US"/>
              </w:rPr>
              <w:t>omplications</w:t>
            </w:r>
          </w:p>
        </w:tc>
        <w:tc>
          <w:tcPr>
            <w:tcW w:w="1843" w:type="dxa"/>
          </w:tcPr>
          <w:p w14:paraId="2417482A" w14:textId="1051F1E0" w:rsidR="00A740D2" w:rsidRPr="00A740D2" w:rsidRDefault="00A740D2" w:rsidP="00A740D2">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eastAsia="en-US"/>
              </w:rPr>
            </w:pPr>
            <w:r>
              <w:rPr>
                <w:rFonts w:eastAsia="Calibri"/>
                <w:lang w:val="en-US" w:eastAsia="en-US"/>
              </w:rPr>
              <w:t>March</w:t>
            </w:r>
            <w:r w:rsidRPr="00A740D2">
              <w:rPr>
                <w:rFonts w:eastAsia="Calibri"/>
                <w:lang w:eastAsia="en-US"/>
              </w:rPr>
              <w:t xml:space="preserve"> 30</w:t>
            </w:r>
            <w:r>
              <w:rPr>
                <w:rFonts w:eastAsia="Calibri"/>
                <w:lang w:eastAsia="en-US"/>
              </w:rPr>
              <w:t>, 2018</w:t>
            </w:r>
          </w:p>
        </w:tc>
        <w:tc>
          <w:tcPr>
            <w:tcW w:w="1559" w:type="dxa"/>
          </w:tcPr>
          <w:p w14:paraId="2C383CC4" w14:textId="05CB6851" w:rsidR="00A740D2" w:rsidRPr="00A740D2" w:rsidRDefault="00A740D2" w:rsidP="00A740D2">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eastAsia="en-US"/>
              </w:rPr>
            </w:pPr>
            <w:r w:rsidRPr="00A740D2">
              <w:rPr>
                <w:rFonts w:eastAsia="Calibri"/>
                <w:lang w:val="en-US" w:eastAsia="en-US"/>
              </w:rPr>
              <w:t>Murmansk</w:t>
            </w:r>
          </w:p>
        </w:tc>
      </w:tr>
      <w:tr w:rsidR="00D55D3C" w:rsidRPr="00A740D2" w14:paraId="01CE6C7B"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7C7FF637" w14:textId="7A911B4C" w:rsidR="00A740D2" w:rsidRPr="00A740D2" w:rsidRDefault="00A740D2" w:rsidP="00A740D2">
            <w:pPr>
              <w:spacing w:line="360" w:lineRule="auto"/>
              <w:rPr>
                <w:rFonts w:eastAsia="Calibri"/>
                <w:bCs w:val="0"/>
                <w:lang w:eastAsia="en-US"/>
              </w:rPr>
            </w:pPr>
            <w:r>
              <w:rPr>
                <w:rFonts w:eastAsia="Calibri"/>
                <w:bCs w:val="0"/>
                <w:lang w:val="en-US" w:eastAsia="en-US"/>
              </w:rPr>
              <w:t>10</w:t>
            </w:r>
          </w:p>
        </w:tc>
        <w:tc>
          <w:tcPr>
            <w:tcW w:w="2976" w:type="dxa"/>
          </w:tcPr>
          <w:p w14:paraId="5415A938" w14:textId="212B3385" w:rsidR="00A740D2" w:rsidRPr="00A740D2" w:rsidRDefault="00A740D2" w:rsidP="00A41D38">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A740D2">
              <w:rPr>
                <w:rFonts w:eastAsia="Calibri"/>
                <w:lang w:val="en-US" w:eastAsia="en-US"/>
              </w:rPr>
              <w:t xml:space="preserve">II Interregional Scientific and Practical Conference </w:t>
            </w:r>
            <w:r w:rsidR="00A41D38">
              <w:rPr>
                <w:rFonts w:eastAsia="Calibri"/>
                <w:lang w:val="en-US" w:eastAsia="en-US"/>
              </w:rPr>
              <w:t>“</w:t>
            </w:r>
            <w:r w:rsidRPr="00A740D2">
              <w:rPr>
                <w:rFonts w:eastAsia="Calibri"/>
                <w:lang w:val="en-US" w:eastAsia="en-US"/>
              </w:rPr>
              <w:t>Diabetes and other aspects of modern endoc</w:t>
            </w:r>
            <w:r w:rsidR="00A41D38">
              <w:rPr>
                <w:rFonts w:eastAsia="Calibri"/>
                <w:lang w:val="en-US" w:eastAsia="en-US"/>
              </w:rPr>
              <w:t>rinology”</w:t>
            </w:r>
          </w:p>
        </w:tc>
        <w:tc>
          <w:tcPr>
            <w:tcW w:w="2977" w:type="dxa"/>
          </w:tcPr>
          <w:p w14:paraId="5E09B251" w14:textId="5E1CDA50" w:rsidR="00A740D2" w:rsidRPr="00A740D2" w:rsidRDefault="00A740D2" w:rsidP="00A740D2">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7484F">
              <w:rPr>
                <w:rFonts w:eastAsia="Calibri"/>
                <w:lang w:val="en-US" w:eastAsia="en-US"/>
              </w:rPr>
              <w:t xml:space="preserve">Clinical and </w:t>
            </w:r>
            <w:r>
              <w:rPr>
                <w:rFonts w:eastAsia="Calibri"/>
                <w:lang w:val="en-US" w:eastAsia="en-US"/>
              </w:rPr>
              <w:t>E</w:t>
            </w:r>
            <w:r w:rsidRPr="0087484F">
              <w:rPr>
                <w:rFonts w:eastAsia="Calibri"/>
                <w:lang w:val="en-US" w:eastAsia="en-US"/>
              </w:rPr>
              <w:t xml:space="preserve">conomic </w:t>
            </w:r>
            <w:r>
              <w:rPr>
                <w:rFonts w:eastAsia="Calibri"/>
                <w:lang w:val="en-US" w:eastAsia="en-US"/>
              </w:rPr>
              <w:t>A</w:t>
            </w:r>
            <w:r w:rsidRPr="0087484F">
              <w:rPr>
                <w:rFonts w:eastAsia="Calibri"/>
                <w:lang w:val="en-US" w:eastAsia="en-US"/>
              </w:rPr>
              <w:t xml:space="preserve">spects of </w:t>
            </w:r>
            <w:r>
              <w:rPr>
                <w:rFonts w:eastAsia="Calibri"/>
                <w:lang w:val="en-US" w:eastAsia="en-US"/>
              </w:rPr>
              <w:t>E</w:t>
            </w:r>
            <w:r w:rsidRPr="0087484F">
              <w:rPr>
                <w:rFonts w:eastAsia="Calibri"/>
                <w:lang w:val="en-US" w:eastAsia="en-US"/>
              </w:rPr>
              <w:t xml:space="preserve">ffective </w:t>
            </w:r>
            <w:r>
              <w:rPr>
                <w:rFonts w:eastAsia="Calibri"/>
                <w:lang w:val="en-US" w:eastAsia="en-US"/>
              </w:rPr>
              <w:t>C</w:t>
            </w:r>
            <w:r w:rsidRPr="0087484F">
              <w:rPr>
                <w:rFonts w:eastAsia="Calibri"/>
                <w:lang w:val="en-US" w:eastAsia="en-US"/>
              </w:rPr>
              <w:t xml:space="preserve">ontrol of </w:t>
            </w:r>
            <w:r>
              <w:rPr>
                <w:rFonts w:eastAsia="Calibri"/>
                <w:lang w:val="en-US" w:eastAsia="en-US"/>
              </w:rPr>
              <w:t>T</w:t>
            </w:r>
            <w:r w:rsidRPr="0087484F">
              <w:rPr>
                <w:rFonts w:eastAsia="Calibri"/>
                <w:lang w:val="en-US" w:eastAsia="en-US"/>
              </w:rPr>
              <w:t xml:space="preserve">ype 2 </w:t>
            </w:r>
            <w:r>
              <w:rPr>
                <w:rFonts w:eastAsia="Calibri"/>
                <w:lang w:val="en-US" w:eastAsia="en-US"/>
              </w:rPr>
              <w:t>D</w:t>
            </w:r>
            <w:r w:rsidRPr="0087484F">
              <w:rPr>
                <w:rFonts w:eastAsia="Calibri"/>
                <w:lang w:val="en-US" w:eastAsia="en-US"/>
              </w:rPr>
              <w:t xml:space="preserve">iabetes </w:t>
            </w:r>
            <w:r>
              <w:rPr>
                <w:rFonts w:eastAsia="Calibri"/>
                <w:lang w:val="en-US" w:eastAsia="en-US"/>
              </w:rPr>
              <w:t>M</w:t>
            </w:r>
            <w:r w:rsidRPr="0087484F">
              <w:rPr>
                <w:rFonts w:eastAsia="Calibri"/>
                <w:lang w:val="en-US" w:eastAsia="en-US"/>
              </w:rPr>
              <w:t xml:space="preserve">ellitus and its </w:t>
            </w:r>
            <w:r>
              <w:rPr>
                <w:rFonts w:eastAsia="Calibri"/>
                <w:lang w:val="en-US" w:eastAsia="en-US"/>
              </w:rPr>
              <w:t>C</w:t>
            </w:r>
            <w:r w:rsidRPr="0087484F">
              <w:rPr>
                <w:rFonts w:eastAsia="Calibri"/>
                <w:lang w:val="en-US" w:eastAsia="en-US"/>
              </w:rPr>
              <w:t>omplications</w:t>
            </w:r>
          </w:p>
        </w:tc>
        <w:tc>
          <w:tcPr>
            <w:tcW w:w="1843" w:type="dxa"/>
          </w:tcPr>
          <w:p w14:paraId="350AB9A0" w14:textId="6C01F59E" w:rsidR="00A740D2" w:rsidRPr="00A740D2" w:rsidRDefault="00A740D2" w:rsidP="00A740D2">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April 12, 2018</w:t>
            </w:r>
          </w:p>
        </w:tc>
        <w:tc>
          <w:tcPr>
            <w:tcW w:w="1559" w:type="dxa"/>
          </w:tcPr>
          <w:p w14:paraId="777FEDB0" w14:textId="34884D15" w:rsidR="00A740D2" w:rsidRPr="00A740D2" w:rsidRDefault="00A740D2" w:rsidP="00A740D2">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eastAsia="en-US"/>
              </w:rPr>
            </w:pPr>
            <w:r w:rsidRPr="00A740D2">
              <w:rPr>
                <w:rFonts w:eastAsia="Calibri"/>
                <w:lang w:eastAsia="en-US"/>
              </w:rPr>
              <w:t>Nizhny Novgorod</w:t>
            </w:r>
          </w:p>
        </w:tc>
      </w:tr>
      <w:tr w:rsidR="00D55D3C" w:rsidRPr="00A740D2" w14:paraId="0FB9FED8"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FBBF6DE" w14:textId="34686273" w:rsidR="00A41D38" w:rsidRPr="00A41D38" w:rsidRDefault="00A41D38" w:rsidP="00A41D38">
            <w:pPr>
              <w:spacing w:line="360" w:lineRule="auto"/>
              <w:rPr>
                <w:rFonts w:eastAsia="Calibri"/>
                <w:bCs w:val="0"/>
                <w:lang w:val="en-US" w:eastAsia="en-US"/>
              </w:rPr>
            </w:pPr>
            <w:r>
              <w:rPr>
                <w:rFonts w:eastAsia="Calibri"/>
                <w:bCs w:val="0"/>
                <w:lang w:val="en-US" w:eastAsia="en-US"/>
              </w:rPr>
              <w:t>11</w:t>
            </w:r>
          </w:p>
        </w:tc>
        <w:tc>
          <w:tcPr>
            <w:tcW w:w="2976" w:type="dxa"/>
          </w:tcPr>
          <w:p w14:paraId="68FA97AF" w14:textId="459197B3" w:rsidR="00A41D38" w:rsidRPr="00A41D38" w:rsidRDefault="00A41D38" w:rsidP="00A41D38">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A41D38">
              <w:rPr>
                <w:rFonts w:eastAsia="Calibri"/>
                <w:lang w:val="en-US" w:eastAsia="en-US"/>
              </w:rPr>
              <w:t xml:space="preserve">Regional </w:t>
            </w:r>
            <w:r>
              <w:rPr>
                <w:rFonts w:eastAsia="Calibri"/>
                <w:lang w:val="en-US" w:eastAsia="en-US"/>
              </w:rPr>
              <w:t>C</w:t>
            </w:r>
            <w:r w:rsidRPr="00A41D38">
              <w:rPr>
                <w:rFonts w:eastAsia="Calibri"/>
                <w:lang w:val="en-US" w:eastAsia="en-US"/>
              </w:rPr>
              <w:t xml:space="preserve">onference </w:t>
            </w:r>
            <w:r>
              <w:rPr>
                <w:rFonts w:eastAsia="Calibri"/>
                <w:lang w:val="en-US" w:eastAsia="en-US"/>
              </w:rPr>
              <w:t>D</w:t>
            </w:r>
            <w:r w:rsidRPr="00A41D38">
              <w:rPr>
                <w:rFonts w:eastAsia="Calibri"/>
                <w:lang w:val="en-US" w:eastAsia="en-US"/>
              </w:rPr>
              <w:t xml:space="preserve">edicated to the 50th </w:t>
            </w:r>
            <w:r>
              <w:rPr>
                <w:rFonts w:eastAsia="Calibri"/>
                <w:lang w:val="en-US" w:eastAsia="en-US"/>
              </w:rPr>
              <w:t>A</w:t>
            </w:r>
            <w:r w:rsidRPr="00A41D38">
              <w:rPr>
                <w:rFonts w:eastAsia="Calibri"/>
                <w:lang w:val="en-US" w:eastAsia="en-US"/>
              </w:rPr>
              <w:t xml:space="preserve">nniversary of the </w:t>
            </w:r>
            <w:r>
              <w:rPr>
                <w:rFonts w:eastAsia="Calibri"/>
                <w:lang w:val="en-US" w:eastAsia="en-US"/>
              </w:rPr>
              <w:t>M</w:t>
            </w:r>
            <w:r w:rsidRPr="00A41D38">
              <w:rPr>
                <w:rFonts w:eastAsia="Calibri"/>
                <w:lang w:val="en-US" w:eastAsia="en-US"/>
              </w:rPr>
              <w:t xml:space="preserve">edical </w:t>
            </w:r>
            <w:r>
              <w:rPr>
                <w:rFonts w:eastAsia="Calibri"/>
                <w:lang w:val="en-US" w:eastAsia="en-US"/>
              </w:rPr>
              <w:t>U</w:t>
            </w:r>
            <w:r w:rsidRPr="00A41D38">
              <w:rPr>
                <w:rFonts w:eastAsia="Calibri"/>
                <w:lang w:val="en-US" w:eastAsia="en-US"/>
              </w:rPr>
              <w:t>niversity</w:t>
            </w:r>
          </w:p>
        </w:tc>
        <w:tc>
          <w:tcPr>
            <w:tcW w:w="2977" w:type="dxa"/>
          </w:tcPr>
          <w:p w14:paraId="709A0A49" w14:textId="647BBE92" w:rsidR="00A41D38" w:rsidRPr="00A41D38" w:rsidRDefault="00A41D38" w:rsidP="00A41D38">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7484F">
              <w:rPr>
                <w:rFonts w:eastAsia="Calibri"/>
                <w:lang w:val="en-US" w:eastAsia="en-US"/>
              </w:rPr>
              <w:t xml:space="preserve">Clinical and </w:t>
            </w:r>
            <w:r>
              <w:rPr>
                <w:rFonts w:eastAsia="Calibri"/>
                <w:lang w:val="en-US" w:eastAsia="en-US"/>
              </w:rPr>
              <w:t>E</w:t>
            </w:r>
            <w:r w:rsidRPr="0087484F">
              <w:rPr>
                <w:rFonts w:eastAsia="Calibri"/>
                <w:lang w:val="en-US" w:eastAsia="en-US"/>
              </w:rPr>
              <w:t xml:space="preserve">conomic </w:t>
            </w:r>
            <w:r>
              <w:rPr>
                <w:rFonts w:eastAsia="Calibri"/>
                <w:lang w:val="en-US" w:eastAsia="en-US"/>
              </w:rPr>
              <w:t>A</w:t>
            </w:r>
            <w:r w:rsidRPr="0087484F">
              <w:rPr>
                <w:rFonts w:eastAsia="Calibri"/>
                <w:lang w:val="en-US" w:eastAsia="en-US"/>
              </w:rPr>
              <w:t xml:space="preserve">spects of </w:t>
            </w:r>
            <w:r>
              <w:rPr>
                <w:rFonts w:eastAsia="Calibri"/>
                <w:lang w:val="en-US" w:eastAsia="en-US"/>
              </w:rPr>
              <w:t>E</w:t>
            </w:r>
            <w:r w:rsidRPr="0087484F">
              <w:rPr>
                <w:rFonts w:eastAsia="Calibri"/>
                <w:lang w:val="en-US" w:eastAsia="en-US"/>
              </w:rPr>
              <w:t xml:space="preserve">ffective </w:t>
            </w:r>
            <w:r>
              <w:rPr>
                <w:rFonts w:eastAsia="Calibri"/>
                <w:lang w:val="en-US" w:eastAsia="en-US"/>
              </w:rPr>
              <w:t>C</w:t>
            </w:r>
            <w:r w:rsidRPr="0087484F">
              <w:rPr>
                <w:rFonts w:eastAsia="Calibri"/>
                <w:lang w:val="en-US" w:eastAsia="en-US"/>
              </w:rPr>
              <w:t xml:space="preserve">ontrol of </w:t>
            </w:r>
            <w:r>
              <w:rPr>
                <w:rFonts w:eastAsia="Calibri"/>
                <w:lang w:val="en-US" w:eastAsia="en-US"/>
              </w:rPr>
              <w:t>T</w:t>
            </w:r>
            <w:r w:rsidRPr="0087484F">
              <w:rPr>
                <w:rFonts w:eastAsia="Calibri"/>
                <w:lang w:val="en-US" w:eastAsia="en-US"/>
              </w:rPr>
              <w:t xml:space="preserve">ype 2 </w:t>
            </w:r>
            <w:r>
              <w:rPr>
                <w:rFonts w:eastAsia="Calibri"/>
                <w:lang w:val="en-US" w:eastAsia="en-US"/>
              </w:rPr>
              <w:t>D</w:t>
            </w:r>
            <w:r w:rsidRPr="0087484F">
              <w:rPr>
                <w:rFonts w:eastAsia="Calibri"/>
                <w:lang w:val="en-US" w:eastAsia="en-US"/>
              </w:rPr>
              <w:t xml:space="preserve">iabetes </w:t>
            </w:r>
            <w:r>
              <w:rPr>
                <w:rFonts w:eastAsia="Calibri"/>
                <w:lang w:val="en-US" w:eastAsia="en-US"/>
              </w:rPr>
              <w:t>M</w:t>
            </w:r>
            <w:r w:rsidRPr="0087484F">
              <w:rPr>
                <w:rFonts w:eastAsia="Calibri"/>
                <w:lang w:val="en-US" w:eastAsia="en-US"/>
              </w:rPr>
              <w:t xml:space="preserve">ellitus and its </w:t>
            </w:r>
            <w:r>
              <w:rPr>
                <w:rFonts w:eastAsia="Calibri"/>
                <w:lang w:val="en-US" w:eastAsia="en-US"/>
              </w:rPr>
              <w:t>C</w:t>
            </w:r>
            <w:r w:rsidRPr="0087484F">
              <w:rPr>
                <w:rFonts w:eastAsia="Calibri"/>
                <w:lang w:val="en-US" w:eastAsia="en-US"/>
              </w:rPr>
              <w:t>omplications</w:t>
            </w:r>
          </w:p>
        </w:tc>
        <w:tc>
          <w:tcPr>
            <w:tcW w:w="1843" w:type="dxa"/>
          </w:tcPr>
          <w:p w14:paraId="60897A12" w14:textId="03463EA4" w:rsidR="00A41D38" w:rsidRPr="00A41D38" w:rsidRDefault="00A41D38" w:rsidP="00A41D38">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June 23, 2018</w:t>
            </w:r>
          </w:p>
        </w:tc>
        <w:tc>
          <w:tcPr>
            <w:tcW w:w="1559" w:type="dxa"/>
          </w:tcPr>
          <w:p w14:paraId="151CDF94" w14:textId="2395B5FD" w:rsidR="00A41D38" w:rsidRPr="00A41D38" w:rsidRDefault="00A41D38" w:rsidP="00A41D38">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Penza</w:t>
            </w:r>
          </w:p>
        </w:tc>
      </w:tr>
      <w:tr w:rsidR="00D55D3C" w:rsidRPr="00A740D2" w14:paraId="6C95B63D"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4B34CFC9" w14:textId="5D9AF29D" w:rsidR="00847B9E" w:rsidRPr="00847B9E" w:rsidRDefault="00847B9E" w:rsidP="00847B9E">
            <w:pPr>
              <w:spacing w:line="360" w:lineRule="auto"/>
              <w:rPr>
                <w:rFonts w:eastAsia="Calibri"/>
                <w:bCs w:val="0"/>
                <w:lang w:val="en-US" w:eastAsia="en-US"/>
              </w:rPr>
            </w:pPr>
            <w:r>
              <w:rPr>
                <w:rFonts w:eastAsia="Calibri"/>
                <w:bCs w:val="0"/>
                <w:lang w:val="en-US" w:eastAsia="en-US"/>
              </w:rPr>
              <w:t>12</w:t>
            </w:r>
          </w:p>
        </w:tc>
        <w:tc>
          <w:tcPr>
            <w:tcW w:w="2976" w:type="dxa"/>
          </w:tcPr>
          <w:p w14:paraId="4414379F" w14:textId="377F7672" w:rsidR="00847B9E" w:rsidRPr="00847B9E" w:rsidRDefault="00847B9E" w:rsidP="00847B9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47B9E">
              <w:rPr>
                <w:rFonts w:eastAsia="Calibri"/>
                <w:lang w:val="en-US" w:eastAsia="en-US"/>
              </w:rPr>
              <w:t xml:space="preserve">District </w:t>
            </w:r>
            <w:r>
              <w:rPr>
                <w:rFonts w:eastAsia="Calibri"/>
                <w:lang w:val="en-US" w:eastAsia="en-US"/>
              </w:rPr>
              <w:t>Scientific P</w:t>
            </w:r>
            <w:r w:rsidRPr="00847B9E">
              <w:rPr>
                <w:rFonts w:eastAsia="Calibri"/>
                <w:lang w:val="en-US" w:eastAsia="en-US"/>
              </w:rPr>
              <w:t xml:space="preserve">ractical </w:t>
            </w:r>
            <w:r>
              <w:rPr>
                <w:rFonts w:eastAsia="Calibri"/>
                <w:lang w:val="en-US" w:eastAsia="en-US"/>
              </w:rPr>
              <w:t>C</w:t>
            </w:r>
            <w:r w:rsidRPr="00847B9E">
              <w:rPr>
                <w:rFonts w:eastAsia="Calibri"/>
                <w:lang w:val="en-US" w:eastAsia="en-US"/>
              </w:rPr>
              <w:t xml:space="preserve">onference </w:t>
            </w:r>
            <w:r>
              <w:rPr>
                <w:rFonts w:eastAsia="Calibri"/>
                <w:lang w:val="en-US" w:eastAsia="en-US"/>
              </w:rPr>
              <w:t>“</w:t>
            </w:r>
            <w:r w:rsidRPr="00847B9E">
              <w:rPr>
                <w:rFonts w:eastAsia="Calibri"/>
                <w:lang w:val="en-US" w:eastAsia="en-US"/>
              </w:rPr>
              <w:t>Achievements and prospects of clinical endocrinology in the practice of specialists in allied health</w:t>
            </w:r>
            <w:r>
              <w:rPr>
                <w:rFonts w:eastAsia="Calibri"/>
                <w:lang w:val="en-US" w:eastAsia="en-US"/>
              </w:rPr>
              <w:t xml:space="preserve"> </w:t>
            </w:r>
            <w:r w:rsidRPr="00847B9E">
              <w:rPr>
                <w:rFonts w:eastAsia="Calibri"/>
                <w:lang w:val="en-US" w:eastAsia="en-US"/>
              </w:rPr>
              <w:t>specialties</w:t>
            </w:r>
            <w:r>
              <w:rPr>
                <w:rFonts w:eastAsia="Calibri"/>
                <w:lang w:val="en-US" w:eastAsia="en-US"/>
              </w:rPr>
              <w:t>”</w:t>
            </w:r>
          </w:p>
        </w:tc>
        <w:tc>
          <w:tcPr>
            <w:tcW w:w="2977" w:type="dxa"/>
          </w:tcPr>
          <w:p w14:paraId="56A6B44A" w14:textId="2EFA910A" w:rsidR="00847B9E" w:rsidRPr="00847B9E" w:rsidRDefault="00847B9E" w:rsidP="00847B9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7484F">
              <w:rPr>
                <w:rFonts w:eastAsia="Calibri"/>
                <w:lang w:val="en-US" w:eastAsia="en-US"/>
              </w:rPr>
              <w:t xml:space="preserve">Clinical and </w:t>
            </w:r>
            <w:r>
              <w:rPr>
                <w:rFonts w:eastAsia="Calibri"/>
                <w:lang w:val="en-US" w:eastAsia="en-US"/>
              </w:rPr>
              <w:t>E</w:t>
            </w:r>
            <w:r w:rsidRPr="0087484F">
              <w:rPr>
                <w:rFonts w:eastAsia="Calibri"/>
                <w:lang w:val="en-US" w:eastAsia="en-US"/>
              </w:rPr>
              <w:t xml:space="preserve">conomic </w:t>
            </w:r>
            <w:r>
              <w:rPr>
                <w:rFonts w:eastAsia="Calibri"/>
                <w:lang w:val="en-US" w:eastAsia="en-US"/>
              </w:rPr>
              <w:t>A</w:t>
            </w:r>
            <w:r w:rsidRPr="0087484F">
              <w:rPr>
                <w:rFonts w:eastAsia="Calibri"/>
                <w:lang w:val="en-US" w:eastAsia="en-US"/>
              </w:rPr>
              <w:t xml:space="preserve">spects of </w:t>
            </w:r>
            <w:r>
              <w:rPr>
                <w:rFonts w:eastAsia="Calibri"/>
                <w:lang w:val="en-US" w:eastAsia="en-US"/>
              </w:rPr>
              <w:t>E</w:t>
            </w:r>
            <w:r w:rsidRPr="0087484F">
              <w:rPr>
                <w:rFonts w:eastAsia="Calibri"/>
                <w:lang w:val="en-US" w:eastAsia="en-US"/>
              </w:rPr>
              <w:t xml:space="preserve">ffective </w:t>
            </w:r>
            <w:r>
              <w:rPr>
                <w:rFonts w:eastAsia="Calibri"/>
                <w:lang w:val="en-US" w:eastAsia="en-US"/>
              </w:rPr>
              <w:t>C</w:t>
            </w:r>
            <w:r w:rsidRPr="0087484F">
              <w:rPr>
                <w:rFonts w:eastAsia="Calibri"/>
                <w:lang w:val="en-US" w:eastAsia="en-US"/>
              </w:rPr>
              <w:t xml:space="preserve">ontrol of </w:t>
            </w:r>
            <w:r>
              <w:rPr>
                <w:rFonts w:eastAsia="Calibri"/>
                <w:lang w:val="en-US" w:eastAsia="en-US"/>
              </w:rPr>
              <w:t>T</w:t>
            </w:r>
            <w:r w:rsidRPr="0087484F">
              <w:rPr>
                <w:rFonts w:eastAsia="Calibri"/>
                <w:lang w:val="en-US" w:eastAsia="en-US"/>
              </w:rPr>
              <w:t xml:space="preserve">ype 2 </w:t>
            </w:r>
            <w:r>
              <w:rPr>
                <w:rFonts w:eastAsia="Calibri"/>
                <w:lang w:val="en-US" w:eastAsia="en-US"/>
              </w:rPr>
              <w:t>D</w:t>
            </w:r>
            <w:r w:rsidRPr="0087484F">
              <w:rPr>
                <w:rFonts w:eastAsia="Calibri"/>
                <w:lang w:val="en-US" w:eastAsia="en-US"/>
              </w:rPr>
              <w:t xml:space="preserve">iabetes </w:t>
            </w:r>
            <w:r>
              <w:rPr>
                <w:rFonts w:eastAsia="Calibri"/>
                <w:lang w:val="en-US" w:eastAsia="en-US"/>
              </w:rPr>
              <w:t>M</w:t>
            </w:r>
            <w:r w:rsidRPr="0087484F">
              <w:rPr>
                <w:rFonts w:eastAsia="Calibri"/>
                <w:lang w:val="en-US" w:eastAsia="en-US"/>
              </w:rPr>
              <w:t xml:space="preserve">ellitus and its </w:t>
            </w:r>
            <w:r>
              <w:rPr>
                <w:rFonts w:eastAsia="Calibri"/>
                <w:lang w:val="en-US" w:eastAsia="en-US"/>
              </w:rPr>
              <w:t>C</w:t>
            </w:r>
            <w:r w:rsidRPr="0087484F">
              <w:rPr>
                <w:rFonts w:eastAsia="Calibri"/>
                <w:lang w:val="en-US" w:eastAsia="en-US"/>
              </w:rPr>
              <w:t>omplications</w:t>
            </w:r>
          </w:p>
        </w:tc>
        <w:tc>
          <w:tcPr>
            <w:tcW w:w="1843" w:type="dxa"/>
          </w:tcPr>
          <w:p w14:paraId="545F5971" w14:textId="02CD07B7" w:rsidR="00847B9E" w:rsidRPr="00847B9E" w:rsidRDefault="00847B9E" w:rsidP="00847B9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October 26, 2018</w:t>
            </w:r>
          </w:p>
        </w:tc>
        <w:tc>
          <w:tcPr>
            <w:tcW w:w="1559" w:type="dxa"/>
          </w:tcPr>
          <w:p w14:paraId="68F726BB" w14:textId="4507BC00" w:rsidR="00847B9E" w:rsidRPr="00A740D2" w:rsidRDefault="00847B9E" w:rsidP="00847B9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eastAsia="en-US"/>
              </w:rPr>
            </w:pPr>
            <w:r w:rsidRPr="00847B9E">
              <w:rPr>
                <w:rFonts w:eastAsia="Calibri"/>
                <w:lang w:eastAsia="en-US"/>
              </w:rPr>
              <w:t>Surgut</w:t>
            </w:r>
          </w:p>
        </w:tc>
      </w:tr>
      <w:tr w:rsidR="00D55D3C" w:rsidRPr="00A740D2" w14:paraId="39C19E30"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E498967" w14:textId="352303AC" w:rsidR="00847B9E" w:rsidRPr="00847B9E" w:rsidRDefault="00847B9E" w:rsidP="00847B9E">
            <w:pPr>
              <w:spacing w:line="360" w:lineRule="auto"/>
              <w:rPr>
                <w:rFonts w:eastAsia="Calibri"/>
                <w:bCs w:val="0"/>
                <w:lang w:val="en-US" w:eastAsia="en-US"/>
              </w:rPr>
            </w:pPr>
            <w:r>
              <w:rPr>
                <w:rFonts w:eastAsia="Calibri"/>
                <w:bCs w:val="0"/>
                <w:lang w:val="en-US" w:eastAsia="en-US"/>
              </w:rPr>
              <w:t>13</w:t>
            </w:r>
          </w:p>
        </w:tc>
        <w:tc>
          <w:tcPr>
            <w:tcW w:w="2976" w:type="dxa"/>
          </w:tcPr>
          <w:p w14:paraId="76291FDD" w14:textId="747C9FD8" w:rsidR="00847B9E" w:rsidRPr="00847B9E" w:rsidRDefault="00847B9E" w:rsidP="00847B9E">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47B9E">
              <w:rPr>
                <w:rFonts w:eastAsia="Calibri"/>
                <w:lang w:val="en-US" w:eastAsia="en-US"/>
              </w:rPr>
              <w:t xml:space="preserve">Round </w:t>
            </w:r>
            <w:r>
              <w:rPr>
                <w:rFonts w:eastAsia="Calibri"/>
                <w:lang w:val="en-US" w:eastAsia="en-US"/>
              </w:rPr>
              <w:t>T</w:t>
            </w:r>
            <w:r w:rsidRPr="00847B9E">
              <w:rPr>
                <w:rFonts w:eastAsia="Calibri"/>
                <w:lang w:val="en-US" w:eastAsia="en-US"/>
              </w:rPr>
              <w:t xml:space="preserve">able on </w:t>
            </w:r>
            <w:r>
              <w:rPr>
                <w:rFonts w:eastAsia="Calibri"/>
                <w:lang w:val="en-US" w:eastAsia="en-US"/>
              </w:rPr>
              <w:t>E</w:t>
            </w:r>
            <w:r w:rsidRPr="00847B9E">
              <w:rPr>
                <w:rFonts w:eastAsia="Calibri"/>
                <w:lang w:val="en-US" w:eastAsia="en-US"/>
              </w:rPr>
              <w:t xml:space="preserve">ffective </w:t>
            </w:r>
            <w:r>
              <w:rPr>
                <w:rFonts w:eastAsia="Calibri"/>
                <w:lang w:val="en-US" w:eastAsia="en-US"/>
              </w:rPr>
              <w:t>T</w:t>
            </w:r>
            <w:r w:rsidRPr="00847B9E">
              <w:rPr>
                <w:rFonts w:eastAsia="Calibri"/>
                <w:lang w:val="en-US" w:eastAsia="en-US"/>
              </w:rPr>
              <w:t xml:space="preserve">reatment of </w:t>
            </w:r>
            <w:r>
              <w:rPr>
                <w:rFonts w:eastAsia="Calibri"/>
                <w:lang w:val="en-US" w:eastAsia="en-US"/>
              </w:rPr>
              <w:t>D</w:t>
            </w:r>
            <w:r w:rsidRPr="00847B9E">
              <w:rPr>
                <w:rFonts w:eastAsia="Calibri"/>
                <w:lang w:val="en-US" w:eastAsia="en-US"/>
              </w:rPr>
              <w:t>iabetes</w:t>
            </w:r>
            <w:r>
              <w:rPr>
                <w:rFonts w:eastAsia="Calibri"/>
                <w:lang w:val="en-US" w:eastAsia="en-US"/>
              </w:rPr>
              <w:t xml:space="preserve"> Mellitus</w:t>
            </w:r>
          </w:p>
        </w:tc>
        <w:tc>
          <w:tcPr>
            <w:tcW w:w="2977" w:type="dxa"/>
          </w:tcPr>
          <w:p w14:paraId="22B84D42" w14:textId="2C41151E" w:rsidR="00847B9E" w:rsidRPr="00847B9E" w:rsidRDefault="00847B9E" w:rsidP="00847B9E">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7484F">
              <w:rPr>
                <w:rFonts w:eastAsia="Calibri"/>
                <w:lang w:val="en-US" w:eastAsia="en-US"/>
              </w:rPr>
              <w:t xml:space="preserve">Clinical and </w:t>
            </w:r>
            <w:r>
              <w:rPr>
                <w:rFonts w:eastAsia="Calibri"/>
                <w:lang w:val="en-US" w:eastAsia="en-US"/>
              </w:rPr>
              <w:t>E</w:t>
            </w:r>
            <w:r w:rsidRPr="0087484F">
              <w:rPr>
                <w:rFonts w:eastAsia="Calibri"/>
                <w:lang w:val="en-US" w:eastAsia="en-US"/>
              </w:rPr>
              <w:t xml:space="preserve">conomic </w:t>
            </w:r>
            <w:r>
              <w:rPr>
                <w:rFonts w:eastAsia="Calibri"/>
                <w:lang w:val="en-US" w:eastAsia="en-US"/>
              </w:rPr>
              <w:t>A</w:t>
            </w:r>
            <w:r w:rsidRPr="0087484F">
              <w:rPr>
                <w:rFonts w:eastAsia="Calibri"/>
                <w:lang w:val="en-US" w:eastAsia="en-US"/>
              </w:rPr>
              <w:t xml:space="preserve">spects of </w:t>
            </w:r>
            <w:r>
              <w:rPr>
                <w:rFonts w:eastAsia="Calibri"/>
                <w:lang w:val="en-US" w:eastAsia="en-US"/>
              </w:rPr>
              <w:t>E</w:t>
            </w:r>
            <w:r w:rsidRPr="0087484F">
              <w:rPr>
                <w:rFonts w:eastAsia="Calibri"/>
                <w:lang w:val="en-US" w:eastAsia="en-US"/>
              </w:rPr>
              <w:t xml:space="preserve">ffective </w:t>
            </w:r>
            <w:r>
              <w:rPr>
                <w:rFonts w:eastAsia="Calibri"/>
                <w:lang w:val="en-US" w:eastAsia="en-US"/>
              </w:rPr>
              <w:t>C</w:t>
            </w:r>
            <w:r w:rsidRPr="0087484F">
              <w:rPr>
                <w:rFonts w:eastAsia="Calibri"/>
                <w:lang w:val="en-US" w:eastAsia="en-US"/>
              </w:rPr>
              <w:t xml:space="preserve">ontrol of </w:t>
            </w:r>
            <w:r>
              <w:rPr>
                <w:rFonts w:eastAsia="Calibri"/>
                <w:lang w:val="en-US" w:eastAsia="en-US"/>
              </w:rPr>
              <w:t>T</w:t>
            </w:r>
            <w:r w:rsidRPr="0087484F">
              <w:rPr>
                <w:rFonts w:eastAsia="Calibri"/>
                <w:lang w:val="en-US" w:eastAsia="en-US"/>
              </w:rPr>
              <w:t xml:space="preserve">ype 2 </w:t>
            </w:r>
            <w:r>
              <w:rPr>
                <w:rFonts w:eastAsia="Calibri"/>
                <w:lang w:val="en-US" w:eastAsia="en-US"/>
              </w:rPr>
              <w:t>D</w:t>
            </w:r>
            <w:r w:rsidRPr="0087484F">
              <w:rPr>
                <w:rFonts w:eastAsia="Calibri"/>
                <w:lang w:val="en-US" w:eastAsia="en-US"/>
              </w:rPr>
              <w:t xml:space="preserve">iabetes </w:t>
            </w:r>
            <w:r>
              <w:rPr>
                <w:rFonts w:eastAsia="Calibri"/>
                <w:lang w:val="en-US" w:eastAsia="en-US"/>
              </w:rPr>
              <w:t>M</w:t>
            </w:r>
            <w:r w:rsidRPr="0087484F">
              <w:rPr>
                <w:rFonts w:eastAsia="Calibri"/>
                <w:lang w:val="en-US" w:eastAsia="en-US"/>
              </w:rPr>
              <w:t xml:space="preserve">ellitus and its </w:t>
            </w:r>
            <w:r>
              <w:rPr>
                <w:rFonts w:eastAsia="Calibri"/>
                <w:lang w:val="en-US" w:eastAsia="en-US"/>
              </w:rPr>
              <w:t>C</w:t>
            </w:r>
            <w:r w:rsidRPr="0087484F">
              <w:rPr>
                <w:rFonts w:eastAsia="Calibri"/>
                <w:lang w:val="en-US" w:eastAsia="en-US"/>
              </w:rPr>
              <w:t>omplications</w:t>
            </w:r>
          </w:p>
        </w:tc>
        <w:tc>
          <w:tcPr>
            <w:tcW w:w="1843" w:type="dxa"/>
          </w:tcPr>
          <w:p w14:paraId="1378AD14" w14:textId="7EC468CB" w:rsidR="00847B9E" w:rsidRPr="00847B9E" w:rsidRDefault="00847B9E" w:rsidP="00847B9E">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August 23, 2018</w:t>
            </w:r>
          </w:p>
        </w:tc>
        <w:tc>
          <w:tcPr>
            <w:tcW w:w="1559" w:type="dxa"/>
          </w:tcPr>
          <w:p w14:paraId="1794926A" w14:textId="31AF8235" w:rsidR="00847B9E" w:rsidRPr="00A740D2" w:rsidRDefault="00847B9E" w:rsidP="00847B9E">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eastAsia="en-US"/>
              </w:rPr>
            </w:pPr>
            <w:r w:rsidRPr="00847B9E">
              <w:rPr>
                <w:rFonts w:eastAsia="Calibri"/>
                <w:lang w:eastAsia="en-US"/>
              </w:rPr>
              <w:t>Tyumen</w:t>
            </w:r>
          </w:p>
        </w:tc>
      </w:tr>
      <w:tr w:rsidR="00D55D3C" w:rsidRPr="00A740D2" w14:paraId="146CFE67"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05B26427" w14:textId="19339966" w:rsidR="00847B9E" w:rsidRPr="00A740D2" w:rsidRDefault="005E5D74" w:rsidP="00847B9E">
            <w:pPr>
              <w:spacing w:line="360" w:lineRule="auto"/>
              <w:rPr>
                <w:rFonts w:eastAsia="Calibri"/>
                <w:bCs w:val="0"/>
                <w:lang w:eastAsia="en-US"/>
              </w:rPr>
            </w:pPr>
            <w:r>
              <w:rPr>
                <w:rFonts w:eastAsia="Calibri"/>
                <w:bCs w:val="0"/>
                <w:lang w:eastAsia="en-US"/>
              </w:rPr>
              <w:lastRenderedPageBreak/>
              <w:t>14</w:t>
            </w:r>
          </w:p>
        </w:tc>
        <w:tc>
          <w:tcPr>
            <w:tcW w:w="2976" w:type="dxa"/>
          </w:tcPr>
          <w:p w14:paraId="27B8DB00" w14:textId="5FA023BA" w:rsidR="00847B9E" w:rsidRPr="00A740D2" w:rsidRDefault="005E5D74" w:rsidP="005E5D74">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eastAsia="en-US"/>
              </w:rPr>
            </w:pPr>
            <w:r>
              <w:rPr>
                <w:rFonts w:eastAsia="Calibri"/>
                <w:lang w:val="en-US" w:eastAsia="en-US"/>
              </w:rPr>
              <w:t xml:space="preserve">XIII </w:t>
            </w:r>
            <w:r w:rsidRPr="005E5D74">
              <w:rPr>
                <w:rFonts w:eastAsia="Calibri"/>
                <w:lang w:eastAsia="en-US"/>
              </w:rPr>
              <w:t xml:space="preserve">International congress </w:t>
            </w:r>
            <w:r>
              <w:rPr>
                <w:rFonts w:eastAsia="Calibri"/>
                <w:lang w:val="en-US" w:eastAsia="en-US"/>
              </w:rPr>
              <w:t>“</w:t>
            </w:r>
            <w:r w:rsidRPr="005E5D74">
              <w:rPr>
                <w:rFonts w:eastAsia="Calibri"/>
                <w:lang w:eastAsia="en-US"/>
              </w:rPr>
              <w:t>Cardiostim 2018</w:t>
            </w:r>
            <w:r>
              <w:rPr>
                <w:rFonts w:eastAsia="Calibri"/>
                <w:lang w:val="en-US" w:eastAsia="en-US"/>
              </w:rPr>
              <w:t>”</w:t>
            </w:r>
          </w:p>
        </w:tc>
        <w:tc>
          <w:tcPr>
            <w:tcW w:w="2977" w:type="dxa"/>
          </w:tcPr>
          <w:p w14:paraId="79B656A1" w14:textId="29396064" w:rsidR="00847B9E" w:rsidRPr="005E5D74" w:rsidRDefault="005E5D74" w:rsidP="00847B9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5E5D74">
              <w:rPr>
                <w:rFonts w:eastAsia="Calibri"/>
                <w:lang w:val="en-US" w:eastAsia="en-US"/>
              </w:rPr>
              <w:t>Pharmacoeconomics in Cardiology: The Economic Burden of Atrial Fibrillation</w:t>
            </w:r>
          </w:p>
        </w:tc>
        <w:tc>
          <w:tcPr>
            <w:tcW w:w="1843" w:type="dxa"/>
          </w:tcPr>
          <w:p w14:paraId="63265134" w14:textId="24284BE6" w:rsidR="00847B9E" w:rsidRPr="005E5D74" w:rsidRDefault="005E5D74" w:rsidP="00847B9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February 15, 2018</w:t>
            </w:r>
          </w:p>
        </w:tc>
        <w:tc>
          <w:tcPr>
            <w:tcW w:w="1559" w:type="dxa"/>
          </w:tcPr>
          <w:p w14:paraId="50061553" w14:textId="6643BDE7" w:rsidR="00847B9E" w:rsidRPr="00A740D2" w:rsidRDefault="005E5D74" w:rsidP="00847B9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eastAsia="en-US"/>
              </w:rPr>
            </w:pPr>
            <w:r w:rsidRPr="005E5D74">
              <w:rPr>
                <w:rFonts w:eastAsia="Calibri"/>
                <w:lang w:eastAsia="en-US"/>
              </w:rPr>
              <w:t>St. Petersburg</w:t>
            </w:r>
          </w:p>
        </w:tc>
      </w:tr>
      <w:tr w:rsidR="00D55D3C" w:rsidRPr="00A740D2" w14:paraId="29EE274A"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050B12E" w14:textId="3F196208" w:rsidR="00AF145E" w:rsidRPr="00A740D2" w:rsidRDefault="00AF145E" w:rsidP="00AF145E">
            <w:pPr>
              <w:spacing w:line="360" w:lineRule="auto"/>
              <w:rPr>
                <w:rFonts w:eastAsia="Calibri"/>
                <w:bCs w:val="0"/>
                <w:lang w:eastAsia="en-US"/>
              </w:rPr>
            </w:pPr>
            <w:r>
              <w:rPr>
                <w:rFonts w:eastAsia="Calibri"/>
                <w:bCs w:val="0"/>
                <w:lang w:eastAsia="en-US"/>
              </w:rPr>
              <w:t>15</w:t>
            </w:r>
          </w:p>
        </w:tc>
        <w:tc>
          <w:tcPr>
            <w:tcW w:w="2976" w:type="dxa"/>
          </w:tcPr>
          <w:p w14:paraId="12AA19DD" w14:textId="38CA9B73" w:rsidR="00AF145E" w:rsidRPr="00A740D2" w:rsidRDefault="00AF145E" w:rsidP="00AF145E">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eastAsia="en-US"/>
              </w:rPr>
            </w:pPr>
            <w:r w:rsidRPr="00AF145E">
              <w:rPr>
                <w:rFonts w:eastAsia="Calibri"/>
                <w:lang w:eastAsia="en-US"/>
              </w:rPr>
              <w:t xml:space="preserve">Innovative </w:t>
            </w:r>
            <w:r>
              <w:rPr>
                <w:rFonts w:eastAsia="Calibri"/>
                <w:lang w:val="en-US" w:eastAsia="en-US"/>
              </w:rPr>
              <w:t>D</w:t>
            </w:r>
            <w:r w:rsidRPr="00AF145E">
              <w:rPr>
                <w:rFonts w:eastAsia="Calibri"/>
                <w:lang w:eastAsia="en-US"/>
              </w:rPr>
              <w:t xml:space="preserve">rugs in </w:t>
            </w:r>
            <w:r>
              <w:rPr>
                <w:rFonts w:eastAsia="Calibri"/>
                <w:lang w:val="en-US" w:eastAsia="en-US"/>
              </w:rPr>
              <w:t>P</w:t>
            </w:r>
            <w:r w:rsidRPr="00AF145E">
              <w:rPr>
                <w:rFonts w:eastAsia="Calibri"/>
                <w:lang w:eastAsia="en-US"/>
              </w:rPr>
              <w:t>ulmonology</w:t>
            </w:r>
          </w:p>
        </w:tc>
        <w:tc>
          <w:tcPr>
            <w:tcW w:w="2977" w:type="dxa"/>
          </w:tcPr>
          <w:p w14:paraId="22AEF932" w14:textId="40877DB9" w:rsidR="00AF145E" w:rsidRPr="00AF145E" w:rsidRDefault="00AF145E" w:rsidP="00AF145E">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AF145E">
              <w:rPr>
                <w:rFonts w:eastAsia="Calibri"/>
                <w:lang w:val="en-US" w:eastAsia="en-US"/>
              </w:rPr>
              <w:t xml:space="preserve">Pharmacoeconomic </w:t>
            </w:r>
            <w:r>
              <w:rPr>
                <w:rFonts w:eastAsia="Calibri"/>
                <w:lang w:val="en-US" w:eastAsia="en-US"/>
              </w:rPr>
              <w:t>E</w:t>
            </w:r>
            <w:r w:rsidRPr="00AF145E">
              <w:rPr>
                <w:rFonts w:eastAsia="Calibri"/>
                <w:lang w:val="en-US" w:eastAsia="en-US"/>
              </w:rPr>
              <w:t xml:space="preserve">valuation of </w:t>
            </w:r>
            <w:r>
              <w:rPr>
                <w:rFonts w:eastAsia="Calibri"/>
                <w:lang w:val="en-US" w:eastAsia="en-US"/>
              </w:rPr>
              <w:t>P</w:t>
            </w:r>
            <w:r w:rsidRPr="00AF145E">
              <w:rPr>
                <w:rFonts w:eastAsia="Calibri"/>
                <w:lang w:val="en-US" w:eastAsia="en-US"/>
              </w:rPr>
              <w:t xml:space="preserve">irfenidone versus </w:t>
            </w:r>
            <w:r>
              <w:rPr>
                <w:rFonts w:eastAsia="Calibri"/>
                <w:lang w:val="en-US" w:eastAsia="en-US"/>
              </w:rPr>
              <w:t>N</w:t>
            </w:r>
            <w:r w:rsidRPr="00AF145E">
              <w:rPr>
                <w:rFonts w:eastAsia="Calibri"/>
                <w:lang w:val="en-US" w:eastAsia="en-US"/>
              </w:rPr>
              <w:t>in</w:t>
            </w:r>
            <w:r>
              <w:rPr>
                <w:rFonts w:eastAsia="Calibri"/>
                <w:lang w:val="en-US" w:eastAsia="en-US"/>
              </w:rPr>
              <w:t>t</w:t>
            </w:r>
            <w:r w:rsidRPr="00AF145E">
              <w:rPr>
                <w:rFonts w:eastAsia="Calibri"/>
                <w:lang w:val="en-US" w:eastAsia="en-US"/>
              </w:rPr>
              <w:t>ed</w:t>
            </w:r>
            <w:r>
              <w:rPr>
                <w:rFonts w:eastAsia="Calibri"/>
                <w:lang w:val="en-US" w:eastAsia="en-US"/>
              </w:rPr>
              <w:t>anib in P</w:t>
            </w:r>
            <w:r w:rsidRPr="00AF145E">
              <w:rPr>
                <w:rFonts w:eastAsia="Calibri"/>
                <w:lang w:val="en-US" w:eastAsia="en-US"/>
              </w:rPr>
              <w:t xml:space="preserve">atients with </w:t>
            </w:r>
            <w:r>
              <w:rPr>
                <w:rFonts w:eastAsia="Calibri"/>
                <w:lang w:val="en-US" w:eastAsia="en-US"/>
              </w:rPr>
              <w:t>I</w:t>
            </w:r>
            <w:r w:rsidRPr="00AF145E">
              <w:rPr>
                <w:rFonts w:eastAsia="Calibri"/>
                <w:lang w:val="en-US" w:eastAsia="en-US"/>
              </w:rPr>
              <w:t xml:space="preserve">diopathic </w:t>
            </w:r>
            <w:r>
              <w:rPr>
                <w:rFonts w:eastAsia="Calibri"/>
                <w:lang w:val="en-US" w:eastAsia="en-US"/>
              </w:rPr>
              <w:t>Pulmonary F</w:t>
            </w:r>
            <w:r w:rsidRPr="00AF145E">
              <w:rPr>
                <w:rFonts w:eastAsia="Calibri"/>
                <w:lang w:val="en-US" w:eastAsia="en-US"/>
              </w:rPr>
              <w:t>ibrosis</w:t>
            </w:r>
          </w:p>
        </w:tc>
        <w:tc>
          <w:tcPr>
            <w:tcW w:w="1843" w:type="dxa"/>
          </w:tcPr>
          <w:p w14:paraId="2D9AB8B3" w14:textId="3576A6FF" w:rsidR="00AF145E" w:rsidRPr="00A740D2" w:rsidRDefault="00AF145E" w:rsidP="00AF145E">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eastAsia="en-US"/>
              </w:rPr>
            </w:pPr>
            <w:r>
              <w:rPr>
                <w:rFonts w:eastAsia="Calibri"/>
                <w:lang w:val="en-US" w:eastAsia="en-US"/>
              </w:rPr>
              <w:t xml:space="preserve">February </w:t>
            </w:r>
            <w:r>
              <w:rPr>
                <w:rFonts w:eastAsia="Calibri"/>
                <w:lang w:eastAsia="en-US"/>
              </w:rPr>
              <w:t>21</w:t>
            </w:r>
            <w:r>
              <w:rPr>
                <w:rFonts w:eastAsia="Calibri"/>
                <w:lang w:val="en-US" w:eastAsia="en-US"/>
              </w:rPr>
              <w:t>, 2018</w:t>
            </w:r>
          </w:p>
        </w:tc>
        <w:tc>
          <w:tcPr>
            <w:tcW w:w="1559" w:type="dxa"/>
          </w:tcPr>
          <w:p w14:paraId="23AC7416" w14:textId="64EBA4AD" w:rsidR="00AF145E" w:rsidRPr="00A740D2" w:rsidRDefault="00AF145E" w:rsidP="00AF145E">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eastAsia="en-US"/>
              </w:rPr>
            </w:pPr>
            <w:r w:rsidRPr="005E5D74">
              <w:rPr>
                <w:rFonts w:eastAsia="Calibri"/>
                <w:lang w:eastAsia="en-US"/>
              </w:rPr>
              <w:t>St. Petersburg</w:t>
            </w:r>
          </w:p>
        </w:tc>
      </w:tr>
      <w:tr w:rsidR="00D55D3C" w:rsidRPr="00A740D2" w14:paraId="52E72EBF"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536046D7" w14:textId="28EF062A" w:rsidR="00AF145E" w:rsidRPr="00AF145E" w:rsidRDefault="00AF145E" w:rsidP="00AF145E">
            <w:pPr>
              <w:spacing w:line="360" w:lineRule="auto"/>
              <w:rPr>
                <w:rFonts w:eastAsia="Calibri"/>
                <w:bCs w:val="0"/>
                <w:lang w:val="en-US" w:eastAsia="en-US"/>
              </w:rPr>
            </w:pPr>
            <w:r>
              <w:rPr>
                <w:rFonts w:eastAsia="Calibri"/>
                <w:bCs w:val="0"/>
                <w:lang w:val="en-US" w:eastAsia="en-US"/>
              </w:rPr>
              <w:t>16</w:t>
            </w:r>
          </w:p>
        </w:tc>
        <w:tc>
          <w:tcPr>
            <w:tcW w:w="2976" w:type="dxa"/>
          </w:tcPr>
          <w:p w14:paraId="2F8A9154" w14:textId="02914135" w:rsidR="00AF145E" w:rsidRPr="00AF145E" w:rsidRDefault="00AF145E" w:rsidP="00D1105B">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“Rational P</w:t>
            </w:r>
            <w:r w:rsidRPr="00AF145E">
              <w:rPr>
                <w:rFonts w:eastAsia="Calibri"/>
                <w:lang w:val="en-US" w:eastAsia="en-US"/>
              </w:rPr>
              <w:t xml:space="preserve">harmacotherapy in the </w:t>
            </w:r>
            <w:r>
              <w:rPr>
                <w:rFonts w:eastAsia="Calibri"/>
                <w:lang w:val="en-US" w:eastAsia="en-US"/>
              </w:rPr>
              <w:t>Physician Practice”</w:t>
            </w:r>
            <w:r w:rsidRPr="00AF145E">
              <w:rPr>
                <w:rFonts w:eastAsia="Calibri"/>
                <w:lang w:val="en-US" w:eastAsia="en-US"/>
              </w:rPr>
              <w:t xml:space="preserve"> with a symposium "Diseases of the </w:t>
            </w:r>
            <w:r w:rsidR="00D1105B">
              <w:rPr>
                <w:rFonts w:eastAsia="Calibri"/>
                <w:lang w:val="en-US" w:eastAsia="en-US"/>
              </w:rPr>
              <w:t>R</w:t>
            </w:r>
            <w:r w:rsidRPr="00AF145E">
              <w:rPr>
                <w:rFonts w:eastAsia="Calibri"/>
                <w:lang w:val="en-US" w:eastAsia="en-US"/>
              </w:rPr>
              <w:t xml:space="preserve">espiratory </w:t>
            </w:r>
            <w:r w:rsidR="00D1105B">
              <w:rPr>
                <w:rFonts w:eastAsia="Calibri"/>
                <w:lang w:val="en-US" w:eastAsia="en-US"/>
              </w:rPr>
              <w:t>System</w:t>
            </w:r>
            <w:r w:rsidRPr="00AF145E">
              <w:rPr>
                <w:rFonts w:eastAsia="Calibri"/>
                <w:lang w:val="en-US" w:eastAsia="en-US"/>
              </w:rPr>
              <w:t>"</w:t>
            </w:r>
          </w:p>
        </w:tc>
        <w:tc>
          <w:tcPr>
            <w:tcW w:w="2977" w:type="dxa"/>
          </w:tcPr>
          <w:p w14:paraId="71F61A94" w14:textId="6EAC684F" w:rsidR="00AF145E" w:rsidRPr="00D1105B" w:rsidRDefault="00D1105B" w:rsidP="00AF145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From Global to Economic Burden of Disease</w:t>
            </w:r>
            <w:r w:rsidRPr="00D1105B">
              <w:rPr>
                <w:rFonts w:eastAsia="Calibri"/>
                <w:lang w:val="en-US" w:eastAsia="en-US"/>
              </w:rPr>
              <w:t xml:space="preserve"> – </w:t>
            </w:r>
            <w:r>
              <w:rPr>
                <w:rFonts w:eastAsia="Calibri"/>
                <w:lang w:val="en-US" w:eastAsia="en-US"/>
              </w:rPr>
              <w:t xml:space="preserve">Evidence from the </w:t>
            </w:r>
            <w:r w:rsidRPr="005E5D74">
              <w:rPr>
                <w:rFonts w:eastAsia="Calibri"/>
                <w:lang w:val="en-US" w:eastAsia="en-US"/>
              </w:rPr>
              <w:t>Atrial Fibrillation</w:t>
            </w:r>
          </w:p>
        </w:tc>
        <w:tc>
          <w:tcPr>
            <w:tcW w:w="1843" w:type="dxa"/>
          </w:tcPr>
          <w:p w14:paraId="0966A285" w14:textId="3F763AE7" w:rsidR="00AF145E" w:rsidRPr="00A740D2" w:rsidRDefault="00AF145E" w:rsidP="00AF145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eastAsia="en-US"/>
              </w:rPr>
            </w:pPr>
            <w:r>
              <w:rPr>
                <w:rFonts w:eastAsia="Calibri"/>
                <w:lang w:val="en-US" w:eastAsia="en-US"/>
              </w:rPr>
              <w:t xml:space="preserve">February </w:t>
            </w:r>
            <w:r>
              <w:rPr>
                <w:rFonts w:eastAsia="Calibri"/>
                <w:lang w:eastAsia="en-US"/>
              </w:rPr>
              <w:t>2</w:t>
            </w:r>
            <w:r>
              <w:rPr>
                <w:rFonts w:eastAsia="Calibri"/>
                <w:lang w:val="en-US" w:eastAsia="en-US"/>
              </w:rPr>
              <w:t>8, 2018</w:t>
            </w:r>
          </w:p>
        </w:tc>
        <w:tc>
          <w:tcPr>
            <w:tcW w:w="1559" w:type="dxa"/>
          </w:tcPr>
          <w:p w14:paraId="41757A72" w14:textId="3E2A96AE" w:rsidR="00AF145E" w:rsidRPr="00A740D2" w:rsidRDefault="00AF145E" w:rsidP="00AF145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eastAsia="en-US"/>
              </w:rPr>
            </w:pPr>
            <w:r w:rsidRPr="005E5D74">
              <w:rPr>
                <w:rFonts w:eastAsia="Calibri"/>
                <w:lang w:eastAsia="en-US"/>
              </w:rPr>
              <w:t>St. Petersburg</w:t>
            </w:r>
          </w:p>
        </w:tc>
      </w:tr>
      <w:tr w:rsidR="00D55D3C" w:rsidRPr="00A740D2" w14:paraId="69577E1E"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B2CD172" w14:textId="2ECEE70A" w:rsidR="00AF145E" w:rsidRPr="00D1105B" w:rsidRDefault="00D1105B" w:rsidP="00AF145E">
            <w:pPr>
              <w:spacing w:line="360" w:lineRule="auto"/>
              <w:rPr>
                <w:rFonts w:eastAsia="Calibri"/>
                <w:bCs w:val="0"/>
                <w:lang w:val="en-US" w:eastAsia="en-US"/>
              </w:rPr>
            </w:pPr>
            <w:r>
              <w:rPr>
                <w:rFonts w:eastAsia="Calibri"/>
                <w:bCs w:val="0"/>
                <w:lang w:val="en-US" w:eastAsia="en-US"/>
              </w:rPr>
              <w:t>17</w:t>
            </w:r>
          </w:p>
        </w:tc>
        <w:tc>
          <w:tcPr>
            <w:tcW w:w="2976" w:type="dxa"/>
          </w:tcPr>
          <w:p w14:paraId="216BBEE2" w14:textId="0F6A3DF6" w:rsidR="00AF145E" w:rsidRPr="00D1105B" w:rsidRDefault="00D1105B" w:rsidP="00D1105B">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D1105B">
              <w:rPr>
                <w:rFonts w:eastAsia="Calibri"/>
                <w:lang w:val="en-US" w:eastAsia="en-US"/>
              </w:rPr>
              <w:t>XII N</w:t>
            </w:r>
            <w:r>
              <w:rPr>
                <w:rFonts w:eastAsia="Calibri"/>
                <w:lang w:val="en-US" w:eastAsia="en-US"/>
              </w:rPr>
              <w:t>ational Congress with International Participation “</w:t>
            </w:r>
            <w:r w:rsidRPr="00D1105B">
              <w:rPr>
                <w:rFonts w:eastAsia="Calibri"/>
                <w:lang w:val="en-US" w:eastAsia="en-US"/>
              </w:rPr>
              <w:t>D</w:t>
            </w:r>
            <w:r>
              <w:rPr>
                <w:rFonts w:eastAsia="Calibri"/>
                <w:lang w:val="en-US" w:eastAsia="en-US"/>
              </w:rPr>
              <w:t>evelopment of Pharmacoeconomics and Pharmacoepidemiology in the Russian Federation” – “Pharmacoeconomics 2018”</w:t>
            </w:r>
          </w:p>
        </w:tc>
        <w:tc>
          <w:tcPr>
            <w:tcW w:w="2977" w:type="dxa"/>
          </w:tcPr>
          <w:p w14:paraId="3D86ADFB" w14:textId="4522C9B7" w:rsidR="00AF145E" w:rsidRPr="00D1105B" w:rsidRDefault="00D1105B" w:rsidP="00D1105B">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D1105B">
              <w:rPr>
                <w:rFonts w:eastAsia="Calibri"/>
                <w:lang w:val="en-US" w:eastAsia="en-US"/>
              </w:rPr>
              <w:t xml:space="preserve">Pharmacoeconomics of antibacterial drugs, </w:t>
            </w:r>
            <w:r>
              <w:rPr>
                <w:rFonts w:eastAsia="Calibri"/>
                <w:lang w:val="en-US" w:eastAsia="en-US"/>
              </w:rPr>
              <w:t>with due</w:t>
            </w:r>
            <w:r w:rsidR="008C0CD6">
              <w:rPr>
                <w:rFonts w:eastAsia="Calibri"/>
                <w:lang w:val="en-US" w:eastAsia="en-US"/>
              </w:rPr>
              <w:t xml:space="preserve"> regard to bacterial resistance</w:t>
            </w:r>
          </w:p>
        </w:tc>
        <w:tc>
          <w:tcPr>
            <w:tcW w:w="1843" w:type="dxa"/>
          </w:tcPr>
          <w:p w14:paraId="72CD53C4" w14:textId="79A534AB" w:rsidR="00AF145E" w:rsidRPr="00D1105B" w:rsidRDefault="00D1105B" w:rsidP="00AF145E">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March 26, 2018</w:t>
            </w:r>
          </w:p>
        </w:tc>
        <w:tc>
          <w:tcPr>
            <w:tcW w:w="1559" w:type="dxa"/>
          </w:tcPr>
          <w:p w14:paraId="4A138163" w14:textId="030F365D" w:rsidR="00AF145E" w:rsidRPr="00A740D2" w:rsidRDefault="00D1105B" w:rsidP="00AF145E">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eastAsia="en-US"/>
              </w:rPr>
            </w:pPr>
            <w:r w:rsidRPr="00847B9E">
              <w:rPr>
                <w:rFonts w:eastAsia="Calibri"/>
                <w:lang w:eastAsia="en-US"/>
              </w:rPr>
              <w:t>Tyumen</w:t>
            </w:r>
          </w:p>
        </w:tc>
      </w:tr>
      <w:tr w:rsidR="00D1105B" w:rsidRPr="00A740D2" w14:paraId="0B2923AF"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60FA3615" w14:textId="17DBA690" w:rsidR="00D1105B" w:rsidRPr="00D1105B" w:rsidRDefault="00D1105B" w:rsidP="00AF145E">
            <w:pPr>
              <w:spacing w:line="360" w:lineRule="auto"/>
              <w:rPr>
                <w:rFonts w:eastAsia="Calibri"/>
                <w:bCs w:val="0"/>
                <w:lang w:val="en-US" w:eastAsia="en-US"/>
              </w:rPr>
            </w:pPr>
            <w:r>
              <w:rPr>
                <w:rFonts w:eastAsia="Calibri"/>
                <w:bCs w:val="0"/>
                <w:lang w:val="en-US" w:eastAsia="en-US"/>
              </w:rPr>
              <w:t>18</w:t>
            </w:r>
          </w:p>
        </w:tc>
        <w:tc>
          <w:tcPr>
            <w:tcW w:w="2976" w:type="dxa"/>
          </w:tcPr>
          <w:p w14:paraId="79F9BDFC" w14:textId="736D1B43" w:rsidR="00D1105B" w:rsidRPr="00C80D0B" w:rsidRDefault="00C80D0B" w:rsidP="00C80D0B">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C80D0B">
              <w:rPr>
                <w:rFonts w:eastAsia="Calibri"/>
                <w:lang w:val="en-US" w:eastAsia="en-US"/>
              </w:rPr>
              <w:t xml:space="preserve">All-Russian meeting </w:t>
            </w:r>
            <w:r>
              <w:rPr>
                <w:rFonts w:eastAsia="Calibri"/>
                <w:lang w:val="en-US" w:eastAsia="en-US"/>
              </w:rPr>
              <w:t>“Current I</w:t>
            </w:r>
            <w:r w:rsidRPr="00C80D0B">
              <w:rPr>
                <w:rFonts w:eastAsia="Calibri"/>
                <w:lang w:val="en-US" w:eastAsia="en-US"/>
              </w:rPr>
              <w:t xml:space="preserve">ssues of </w:t>
            </w:r>
            <w:r>
              <w:rPr>
                <w:rFonts w:eastAsia="Calibri"/>
                <w:lang w:val="en-US" w:eastAsia="en-US"/>
              </w:rPr>
              <w:t>C</w:t>
            </w:r>
            <w:r w:rsidRPr="00C80D0B">
              <w:rPr>
                <w:rFonts w:eastAsia="Calibri"/>
                <w:lang w:val="en-US" w:eastAsia="en-US"/>
              </w:rPr>
              <w:t>linic</w:t>
            </w:r>
            <w:r>
              <w:rPr>
                <w:rFonts w:eastAsia="Calibri"/>
                <w:lang w:val="en-US" w:eastAsia="en-US"/>
              </w:rPr>
              <w:t>al Pharmacology and Drug Supply”</w:t>
            </w:r>
          </w:p>
        </w:tc>
        <w:tc>
          <w:tcPr>
            <w:tcW w:w="2977" w:type="dxa"/>
          </w:tcPr>
          <w:p w14:paraId="7CFA5E23" w14:textId="366859A4" w:rsidR="00D1105B" w:rsidRPr="00C80D0B" w:rsidRDefault="00C80D0B" w:rsidP="00C80D0B">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C80D0B">
              <w:rPr>
                <w:rFonts w:eastAsia="Calibri"/>
                <w:lang w:val="en-US" w:eastAsia="en-US"/>
              </w:rPr>
              <w:t xml:space="preserve">Calculation of the </w:t>
            </w:r>
            <w:r>
              <w:rPr>
                <w:rFonts w:eastAsia="Calibri"/>
                <w:lang w:val="en-US" w:eastAsia="en-US"/>
              </w:rPr>
              <w:t>B</w:t>
            </w:r>
            <w:r w:rsidRPr="00C80D0B">
              <w:rPr>
                <w:rFonts w:eastAsia="Calibri"/>
                <w:lang w:val="en-US" w:eastAsia="en-US"/>
              </w:rPr>
              <w:t xml:space="preserve">urden of </w:t>
            </w:r>
            <w:r>
              <w:rPr>
                <w:rFonts w:eastAsia="Calibri"/>
                <w:lang w:val="en-US" w:eastAsia="en-US"/>
              </w:rPr>
              <w:t>D</w:t>
            </w:r>
            <w:r w:rsidRPr="00C80D0B">
              <w:rPr>
                <w:rFonts w:eastAsia="Calibri"/>
                <w:lang w:val="en-US" w:eastAsia="en-US"/>
              </w:rPr>
              <w:t xml:space="preserve">isease – </w:t>
            </w:r>
            <w:r>
              <w:rPr>
                <w:rFonts w:eastAsia="Calibri"/>
                <w:lang w:val="en-US" w:eastAsia="en-US"/>
              </w:rPr>
              <w:t xml:space="preserve">the Case </w:t>
            </w:r>
            <w:r w:rsidRPr="00C80D0B">
              <w:rPr>
                <w:rFonts w:eastAsia="Calibri"/>
                <w:lang w:val="en-US" w:eastAsia="en-US"/>
              </w:rPr>
              <w:t xml:space="preserve">of </w:t>
            </w:r>
            <w:r>
              <w:rPr>
                <w:rFonts w:eastAsia="Calibri"/>
                <w:lang w:val="en-US" w:eastAsia="en-US"/>
              </w:rPr>
              <w:t>A</w:t>
            </w:r>
            <w:r w:rsidRPr="00C80D0B">
              <w:rPr>
                <w:rFonts w:eastAsia="Calibri"/>
                <w:lang w:val="en-US" w:eastAsia="en-US"/>
              </w:rPr>
              <w:t xml:space="preserve">trial </w:t>
            </w:r>
            <w:r>
              <w:rPr>
                <w:rFonts w:eastAsia="Calibri"/>
                <w:lang w:val="en-US" w:eastAsia="en-US"/>
              </w:rPr>
              <w:t>Fibrillation</w:t>
            </w:r>
          </w:p>
        </w:tc>
        <w:tc>
          <w:tcPr>
            <w:tcW w:w="1843" w:type="dxa"/>
          </w:tcPr>
          <w:p w14:paraId="2BFA4CA4" w14:textId="03A293F2" w:rsidR="00D1105B" w:rsidRPr="00C80D0B" w:rsidRDefault="00C80D0B" w:rsidP="00AF145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May 17, 2018</w:t>
            </w:r>
          </w:p>
        </w:tc>
        <w:tc>
          <w:tcPr>
            <w:tcW w:w="1559" w:type="dxa"/>
          </w:tcPr>
          <w:p w14:paraId="3C5B0705" w14:textId="09B010C1" w:rsidR="00D1105B" w:rsidRPr="00A740D2" w:rsidRDefault="00D1105B" w:rsidP="00AF145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eastAsia="en-US"/>
              </w:rPr>
            </w:pPr>
            <w:r w:rsidRPr="00D1105B">
              <w:rPr>
                <w:rFonts w:eastAsia="Calibri"/>
                <w:lang w:eastAsia="en-US"/>
              </w:rPr>
              <w:t>Yaroslavl</w:t>
            </w:r>
          </w:p>
        </w:tc>
      </w:tr>
      <w:tr w:rsidR="00C80D0B" w:rsidRPr="00A740D2" w14:paraId="1A7DFAD5"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D9396CA" w14:textId="5C43AE09" w:rsidR="00C80D0B" w:rsidRPr="00C80D0B" w:rsidRDefault="00C80D0B" w:rsidP="00C80D0B">
            <w:pPr>
              <w:spacing w:line="360" w:lineRule="auto"/>
              <w:rPr>
                <w:rFonts w:eastAsia="Calibri"/>
                <w:bCs w:val="0"/>
                <w:lang w:val="en-US" w:eastAsia="en-US"/>
              </w:rPr>
            </w:pPr>
            <w:r>
              <w:rPr>
                <w:rFonts w:eastAsia="Calibri"/>
                <w:bCs w:val="0"/>
                <w:lang w:val="en-US" w:eastAsia="en-US"/>
              </w:rPr>
              <w:t>19</w:t>
            </w:r>
          </w:p>
        </w:tc>
        <w:tc>
          <w:tcPr>
            <w:tcW w:w="2976" w:type="dxa"/>
          </w:tcPr>
          <w:p w14:paraId="020CBD5F" w14:textId="6BC73534" w:rsidR="00C80D0B" w:rsidRPr="00C80D0B" w:rsidRDefault="00C80D0B" w:rsidP="00C80D0B">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C80D0B">
              <w:rPr>
                <w:rFonts w:eastAsia="Calibri"/>
                <w:lang w:val="en-US" w:eastAsia="en-US"/>
              </w:rPr>
              <w:t>St. Petersburg International Economic Forum</w:t>
            </w:r>
          </w:p>
        </w:tc>
        <w:tc>
          <w:tcPr>
            <w:tcW w:w="2977" w:type="dxa"/>
          </w:tcPr>
          <w:p w14:paraId="3DC98DE6" w14:textId="3790A15B" w:rsidR="00C80D0B" w:rsidRPr="00C80D0B" w:rsidRDefault="00C80D0B" w:rsidP="00C80D0B">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C80D0B">
              <w:rPr>
                <w:rFonts w:eastAsia="Calibri"/>
                <w:lang w:val="en-US" w:eastAsia="en-US"/>
              </w:rPr>
              <w:t>Drug provision of the population in the Russian Federation: what should be done?</w:t>
            </w:r>
          </w:p>
        </w:tc>
        <w:tc>
          <w:tcPr>
            <w:tcW w:w="1843" w:type="dxa"/>
          </w:tcPr>
          <w:p w14:paraId="785586B9" w14:textId="76858A67" w:rsidR="00C80D0B" w:rsidRPr="00A740D2" w:rsidRDefault="00C80D0B" w:rsidP="00C80D0B">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eastAsia="en-US"/>
              </w:rPr>
            </w:pPr>
            <w:r>
              <w:rPr>
                <w:rFonts w:eastAsia="Calibri"/>
                <w:lang w:val="en-US" w:eastAsia="en-US"/>
              </w:rPr>
              <w:t>May 26, 2018</w:t>
            </w:r>
          </w:p>
        </w:tc>
        <w:tc>
          <w:tcPr>
            <w:tcW w:w="1559" w:type="dxa"/>
          </w:tcPr>
          <w:p w14:paraId="041E53B5" w14:textId="4A340894" w:rsidR="00C80D0B" w:rsidRPr="00A740D2" w:rsidRDefault="00C80D0B" w:rsidP="00C80D0B">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eastAsia="en-US"/>
              </w:rPr>
            </w:pPr>
            <w:r w:rsidRPr="005E5D74">
              <w:rPr>
                <w:rFonts w:eastAsia="Calibri"/>
                <w:lang w:eastAsia="en-US"/>
              </w:rPr>
              <w:t>St. Petersburg</w:t>
            </w:r>
          </w:p>
        </w:tc>
      </w:tr>
      <w:tr w:rsidR="00C80D0B" w:rsidRPr="00A740D2" w14:paraId="1D966C8C"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6C502356" w14:textId="376F2402" w:rsidR="00C80D0B" w:rsidRPr="00A740D2" w:rsidRDefault="00021996" w:rsidP="00C80D0B">
            <w:pPr>
              <w:spacing w:line="360" w:lineRule="auto"/>
              <w:rPr>
                <w:rFonts w:eastAsia="Calibri"/>
                <w:bCs w:val="0"/>
                <w:lang w:eastAsia="en-US"/>
              </w:rPr>
            </w:pPr>
            <w:r>
              <w:rPr>
                <w:rFonts w:eastAsia="Calibri"/>
                <w:bCs w:val="0"/>
                <w:lang w:eastAsia="en-US"/>
              </w:rPr>
              <w:t>20</w:t>
            </w:r>
          </w:p>
        </w:tc>
        <w:tc>
          <w:tcPr>
            <w:tcW w:w="2976" w:type="dxa"/>
          </w:tcPr>
          <w:p w14:paraId="59687833" w14:textId="6011D18E" w:rsidR="00C80D0B" w:rsidRPr="00021996" w:rsidRDefault="00021996" w:rsidP="00C80D0B">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021996">
              <w:rPr>
                <w:rFonts w:eastAsia="Calibri"/>
                <w:lang w:val="en-US" w:eastAsia="en-US"/>
              </w:rPr>
              <w:t xml:space="preserve">3rd Regional Scientific Practical Conference with International Participation </w:t>
            </w:r>
            <w:r>
              <w:rPr>
                <w:rFonts w:eastAsia="Calibri"/>
                <w:lang w:val="en-US" w:eastAsia="en-US"/>
              </w:rPr>
              <w:t>“</w:t>
            </w:r>
            <w:r w:rsidRPr="00021996">
              <w:rPr>
                <w:rFonts w:eastAsia="Calibri"/>
                <w:lang w:val="en-US" w:eastAsia="en-US"/>
              </w:rPr>
              <w:t>Epidemiology of Socially Important Infections and Comorbid Conditions in North-West Europe</w:t>
            </w:r>
            <w:r>
              <w:rPr>
                <w:rFonts w:eastAsia="Calibri"/>
                <w:lang w:val="en-US" w:eastAsia="en-US"/>
              </w:rPr>
              <w:t>”</w:t>
            </w:r>
          </w:p>
        </w:tc>
        <w:tc>
          <w:tcPr>
            <w:tcW w:w="2977" w:type="dxa"/>
          </w:tcPr>
          <w:p w14:paraId="17D83457" w14:textId="7D889DA8" w:rsidR="00C80D0B" w:rsidRPr="00021996" w:rsidRDefault="00021996" w:rsidP="00C80D0B">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021996">
              <w:rPr>
                <w:rFonts w:eastAsia="Calibri"/>
                <w:lang w:val="en-US" w:eastAsia="en-US"/>
              </w:rPr>
              <w:t>Integral assessments of the quality of life in comorbid conditions against HIV infection</w:t>
            </w:r>
          </w:p>
        </w:tc>
        <w:tc>
          <w:tcPr>
            <w:tcW w:w="1843" w:type="dxa"/>
          </w:tcPr>
          <w:p w14:paraId="5C5CB217" w14:textId="3DC535EC" w:rsidR="00C80D0B" w:rsidRPr="00021996" w:rsidRDefault="00021996" w:rsidP="00C80D0B">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June 4, 2018</w:t>
            </w:r>
          </w:p>
        </w:tc>
        <w:tc>
          <w:tcPr>
            <w:tcW w:w="1559" w:type="dxa"/>
          </w:tcPr>
          <w:p w14:paraId="6B28F6F1" w14:textId="044EAB54" w:rsidR="00C80D0B" w:rsidRPr="00A740D2" w:rsidRDefault="00C80D0B" w:rsidP="00C80D0B">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eastAsia="en-US"/>
              </w:rPr>
            </w:pPr>
            <w:r w:rsidRPr="005E5D74">
              <w:rPr>
                <w:rFonts w:eastAsia="Calibri"/>
                <w:lang w:eastAsia="en-US"/>
              </w:rPr>
              <w:t>St. Petersburg</w:t>
            </w:r>
          </w:p>
        </w:tc>
      </w:tr>
      <w:tr w:rsidR="00021996" w:rsidRPr="00021996" w14:paraId="20719618"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B458016" w14:textId="7D152885" w:rsidR="00021996" w:rsidRPr="00021996" w:rsidRDefault="00021996" w:rsidP="00021996">
            <w:pPr>
              <w:spacing w:line="360" w:lineRule="auto"/>
              <w:rPr>
                <w:rFonts w:eastAsia="Calibri"/>
                <w:bCs w:val="0"/>
                <w:lang w:val="en-US" w:eastAsia="en-US"/>
              </w:rPr>
            </w:pPr>
            <w:r>
              <w:rPr>
                <w:rFonts w:eastAsia="Calibri"/>
                <w:bCs w:val="0"/>
                <w:lang w:val="en-US" w:eastAsia="en-US"/>
              </w:rPr>
              <w:t>21</w:t>
            </w:r>
          </w:p>
        </w:tc>
        <w:tc>
          <w:tcPr>
            <w:tcW w:w="2976" w:type="dxa"/>
          </w:tcPr>
          <w:p w14:paraId="744FB111" w14:textId="3FD7629C" w:rsidR="00021996" w:rsidRPr="00021996" w:rsidRDefault="00021996" w:rsidP="00021996">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021996">
              <w:rPr>
                <w:rFonts w:eastAsia="Calibri"/>
                <w:lang w:val="en-US" w:eastAsia="en-US"/>
              </w:rPr>
              <w:t xml:space="preserve">IV </w:t>
            </w:r>
            <w:r>
              <w:rPr>
                <w:rFonts w:eastAsia="Calibri"/>
                <w:lang w:val="en-US" w:eastAsia="en-US"/>
              </w:rPr>
              <w:t>St. Petersburg International Oncology Forum</w:t>
            </w:r>
          </w:p>
        </w:tc>
        <w:tc>
          <w:tcPr>
            <w:tcW w:w="2977" w:type="dxa"/>
          </w:tcPr>
          <w:p w14:paraId="3048DAA7" w14:textId="03D764AC" w:rsidR="00021996" w:rsidRPr="00021996" w:rsidRDefault="00021996" w:rsidP="00021996">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021996">
              <w:rPr>
                <w:rFonts w:eastAsia="Calibri"/>
                <w:lang w:val="en-US" w:eastAsia="en-US"/>
              </w:rPr>
              <w:t xml:space="preserve">The importance of drug safety in </w:t>
            </w:r>
            <w:r>
              <w:rPr>
                <w:rFonts w:eastAsia="Calibri"/>
                <w:lang w:val="en-US" w:eastAsia="en-US"/>
              </w:rPr>
              <w:t>the health technology assessment</w:t>
            </w:r>
          </w:p>
        </w:tc>
        <w:tc>
          <w:tcPr>
            <w:tcW w:w="1843" w:type="dxa"/>
          </w:tcPr>
          <w:p w14:paraId="75F90DB5" w14:textId="6D582BE1" w:rsidR="00021996" w:rsidRPr="00021996" w:rsidRDefault="00021996" w:rsidP="00021996">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July 8, 2018</w:t>
            </w:r>
          </w:p>
        </w:tc>
        <w:tc>
          <w:tcPr>
            <w:tcW w:w="1559" w:type="dxa"/>
          </w:tcPr>
          <w:p w14:paraId="6E8FDF2C" w14:textId="13959A96" w:rsidR="00021996" w:rsidRPr="00021996" w:rsidRDefault="00021996" w:rsidP="00021996">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021996" w:rsidRPr="00021996" w14:paraId="087090B9"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1BD56857" w14:textId="0E81FBFB" w:rsidR="00021996" w:rsidRPr="00021996" w:rsidRDefault="00EC4457" w:rsidP="00021996">
            <w:pPr>
              <w:spacing w:line="360" w:lineRule="auto"/>
              <w:rPr>
                <w:rFonts w:eastAsia="Calibri"/>
                <w:bCs w:val="0"/>
                <w:lang w:val="en-US" w:eastAsia="en-US"/>
              </w:rPr>
            </w:pPr>
            <w:r>
              <w:rPr>
                <w:rFonts w:eastAsia="Calibri"/>
                <w:bCs w:val="0"/>
                <w:lang w:val="en-US" w:eastAsia="en-US"/>
              </w:rPr>
              <w:lastRenderedPageBreak/>
              <w:t>22</w:t>
            </w:r>
          </w:p>
        </w:tc>
        <w:tc>
          <w:tcPr>
            <w:tcW w:w="2976" w:type="dxa"/>
          </w:tcPr>
          <w:p w14:paraId="651089BA" w14:textId="7A21B1E4" w:rsidR="00021996" w:rsidRPr="00021996" w:rsidRDefault="00AD025C" w:rsidP="00021996">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Round table: “</w:t>
            </w:r>
            <w:r w:rsidRPr="00AD025C">
              <w:rPr>
                <w:rFonts w:eastAsia="Calibri"/>
                <w:lang w:val="en-US" w:eastAsia="en-US"/>
              </w:rPr>
              <w:t>Organizational and legal aspects of assisting patients w</w:t>
            </w:r>
            <w:r>
              <w:rPr>
                <w:rFonts w:eastAsia="Calibri"/>
                <w:lang w:val="en-US" w:eastAsia="en-US"/>
              </w:rPr>
              <w:t>ith the first psychotic episode”</w:t>
            </w:r>
          </w:p>
        </w:tc>
        <w:tc>
          <w:tcPr>
            <w:tcW w:w="2977" w:type="dxa"/>
          </w:tcPr>
          <w:p w14:paraId="46808048" w14:textId="73887064" w:rsidR="00021996" w:rsidRPr="00021996" w:rsidRDefault="00AD025C" w:rsidP="00021996">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AD025C">
              <w:rPr>
                <w:rFonts w:eastAsia="Calibri"/>
                <w:lang w:val="en-US" w:eastAsia="en-US"/>
              </w:rPr>
              <w:t>Clinical and economic efficiency of modern antipsychotics</w:t>
            </w:r>
          </w:p>
        </w:tc>
        <w:tc>
          <w:tcPr>
            <w:tcW w:w="1843" w:type="dxa"/>
          </w:tcPr>
          <w:p w14:paraId="4AC63095" w14:textId="2A93B398" w:rsidR="00021996" w:rsidRPr="00021996" w:rsidRDefault="00AD025C" w:rsidP="00021996">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July 4, 2018</w:t>
            </w:r>
          </w:p>
        </w:tc>
        <w:tc>
          <w:tcPr>
            <w:tcW w:w="1559" w:type="dxa"/>
          </w:tcPr>
          <w:p w14:paraId="3042A995" w14:textId="268B917B" w:rsidR="00021996" w:rsidRPr="00021996" w:rsidRDefault="00EC4457" w:rsidP="00EC4457">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EC4457">
              <w:rPr>
                <w:rFonts w:eastAsia="Calibri"/>
                <w:lang w:val="en-US" w:eastAsia="en-US"/>
              </w:rPr>
              <w:t xml:space="preserve">Moscow, </w:t>
            </w:r>
            <w:r>
              <w:rPr>
                <w:rFonts w:eastAsia="Calibri"/>
                <w:lang w:val="en-US" w:eastAsia="en-US"/>
              </w:rPr>
              <w:t xml:space="preserve">the Civic </w:t>
            </w:r>
            <w:r w:rsidRPr="00EC4457">
              <w:rPr>
                <w:rFonts w:eastAsia="Calibri"/>
                <w:lang w:val="en-US" w:eastAsia="en-US"/>
              </w:rPr>
              <w:t>Chamber</w:t>
            </w:r>
          </w:p>
        </w:tc>
      </w:tr>
      <w:tr w:rsidR="00021996" w:rsidRPr="000E6772" w14:paraId="27F1F1AE"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4A45DD6" w14:textId="701EE683" w:rsidR="00021996" w:rsidRPr="00021996" w:rsidRDefault="00AD025C" w:rsidP="00021996">
            <w:pPr>
              <w:spacing w:line="360" w:lineRule="auto"/>
              <w:rPr>
                <w:rFonts w:eastAsia="Calibri"/>
                <w:bCs w:val="0"/>
                <w:lang w:val="en-US" w:eastAsia="en-US"/>
              </w:rPr>
            </w:pPr>
            <w:r>
              <w:rPr>
                <w:rFonts w:eastAsia="Calibri"/>
                <w:bCs w:val="0"/>
                <w:lang w:val="en-US" w:eastAsia="en-US"/>
              </w:rPr>
              <w:t>23</w:t>
            </w:r>
          </w:p>
        </w:tc>
        <w:tc>
          <w:tcPr>
            <w:tcW w:w="2976" w:type="dxa"/>
          </w:tcPr>
          <w:p w14:paraId="30B0800F" w14:textId="612FB61A" w:rsidR="00021996" w:rsidRPr="00021996" w:rsidRDefault="00AD025C" w:rsidP="00AD025C">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AD025C">
              <w:rPr>
                <w:rFonts w:eastAsia="Calibri"/>
                <w:lang w:val="en-US" w:eastAsia="en-US"/>
              </w:rPr>
              <w:t>All-Russian meeting and international scientific</w:t>
            </w:r>
            <w:r>
              <w:rPr>
                <w:rFonts w:eastAsia="Calibri"/>
                <w:lang w:val="en-US" w:eastAsia="en-US"/>
              </w:rPr>
              <w:t xml:space="preserve"> </w:t>
            </w:r>
            <w:r w:rsidRPr="00AD025C">
              <w:rPr>
                <w:rFonts w:eastAsia="Calibri"/>
                <w:lang w:val="en-US" w:eastAsia="en-US"/>
              </w:rPr>
              <w:t xml:space="preserve">conference </w:t>
            </w:r>
            <w:r>
              <w:rPr>
                <w:rFonts w:eastAsia="Calibri"/>
                <w:lang w:val="en-US" w:eastAsia="en-US"/>
              </w:rPr>
              <w:t>“Current</w:t>
            </w:r>
            <w:r w:rsidRPr="00AD025C">
              <w:rPr>
                <w:rFonts w:eastAsia="Calibri"/>
                <w:lang w:val="en-US" w:eastAsia="en-US"/>
              </w:rPr>
              <w:t xml:space="preserve"> issues of clinic</w:t>
            </w:r>
            <w:r>
              <w:rPr>
                <w:rFonts w:eastAsia="Calibri"/>
                <w:lang w:val="en-US" w:eastAsia="en-US"/>
              </w:rPr>
              <w:t>al pharmacology and drug supply”</w:t>
            </w:r>
          </w:p>
        </w:tc>
        <w:tc>
          <w:tcPr>
            <w:tcW w:w="2977" w:type="dxa"/>
          </w:tcPr>
          <w:p w14:paraId="3C67CB7F" w14:textId="77777777" w:rsidR="00021996" w:rsidRDefault="00AD025C" w:rsidP="00021996">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AD025C">
              <w:rPr>
                <w:rFonts w:eastAsia="Calibri"/>
                <w:lang w:val="en-US" w:eastAsia="en-US"/>
              </w:rPr>
              <w:t>Clinical and economic aspects of the use of biological therapy in the treatment of psoriasis and psoriatic arthritis</w:t>
            </w:r>
          </w:p>
          <w:p w14:paraId="7E2D8474" w14:textId="43994B56" w:rsidR="00AD025C" w:rsidRPr="00021996" w:rsidRDefault="00AD025C" w:rsidP="00AD025C">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AD025C">
              <w:rPr>
                <w:rFonts w:eastAsia="Calibri"/>
                <w:lang w:val="en-US" w:eastAsia="en-US"/>
              </w:rPr>
              <w:t>The system of reimbursement for patients with COPD. Pharmacoeconomic aspects</w:t>
            </w:r>
          </w:p>
        </w:tc>
        <w:tc>
          <w:tcPr>
            <w:tcW w:w="1843" w:type="dxa"/>
          </w:tcPr>
          <w:p w14:paraId="333F6182" w14:textId="43E6B657" w:rsidR="00021996" w:rsidRPr="00021996" w:rsidRDefault="00AD025C" w:rsidP="00021996">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May 16, 2018</w:t>
            </w:r>
          </w:p>
        </w:tc>
        <w:tc>
          <w:tcPr>
            <w:tcW w:w="1559" w:type="dxa"/>
          </w:tcPr>
          <w:p w14:paraId="218C8C60" w14:textId="50C22A89" w:rsidR="00021996" w:rsidRPr="00021996" w:rsidRDefault="00AD025C" w:rsidP="00021996">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AD025C">
              <w:rPr>
                <w:rFonts w:eastAsia="Calibri"/>
                <w:lang w:val="en-US" w:eastAsia="en-US"/>
              </w:rPr>
              <w:t>Yaroslavl, Ministry of Health of the Russian Federation</w:t>
            </w:r>
          </w:p>
        </w:tc>
      </w:tr>
      <w:tr w:rsidR="00AD025C" w:rsidRPr="00021996" w14:paraId="1FACBD71"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6716AEF0" w14:textId="5D57B235" w:rsidR="00AD025C" w:rsidRPr="00AD025C" w:rsidRDefault="00AD025C" w:rsidP="00021996">
            <w:pPr>
              <w:spacing w:line="360" w:lineRule="auto"/>
              <w:rPr>
                <w:rFonts w:eastAsia="Calibri"/>
                <w:bCs w:val="0"/>
                <w:lang w:eastAsia="en-US"/>
              </w:rPr>
            </w:pPr>
            <w:r>
              <w:rPr>
                <w:rFonts w:eastAsia="Calibri"/>
                <w:bCs w:val="0"/>
                <w:lang w:eastAsia="en-US"/>
              </w:rPr>
              <w:t>24</w:t>
            </w:r>
          </w:p>
        </w:tc>
        <w:tc>
          <w:tcPr>
            <w:tcW w:w="2976" w:type="dxa"/>
          </w:tcPr>
          <w:p w14:paraId="6C421FD3" w14:textId="5D456308" w:rsidR="00AD025C" w:rsidRPr="00021996" w:rsidRDefault="00AD025C" w:rsidP="00021996">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AD025C">
              <w:rPr>
                <w:rFonts w:eastAsia="Calibri"/>
                <w:lang w:val="en-US" w:eastAsia="en-US"/>
              </w:rPr>
              <w:t>XVIII All-Russian Congress of Dermatov</w:t>
            </w:r>
            <w:r>
              <w:rPr>
                <w:rFonts w:eastAsia="Calibri"/>
                <w:lang w:val="en-US" w:eastAsia="en-US"/>
              </w:rPr>
              <w:t>enerologists and Cosmetologists</w:t>
            </w:r>
          </w:p>
        </w:tc>
        <w:tc>
          <w:tcPr>
            <w:tcW w:w="2977" w:type="dxa"/>
          </w:tcPr>
          <w:p w14:paraId="3FCBDE69" w14:textId="4427C1F2" w:rsidR="00AD025C" w:rsidRPr="00AD025C" w:rsidRDefault="00AD025C" w:rsidP="00021996">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AD025C">
              <w:rPr>
                <w:rFonts w:eastAsia="Calibri"/>
                <w:lang w:val="en-US" w:eastAsia="en-US"/>
              </w:rPr>
              <w:t>The choice of therapy: at the intersection of clinical data and economic approaches</w:t>
            </w:r>
          </w:p>
        </w:tc>
        <w:tc>
          <w:tcPr>
            <w:tcW w:w="1843" w:type="dxa"/>
          </w:tcPr>
          <w:p w14:paraId="0B202642" w14:textId="5E6C66BC" w:rsidR="00AD025C" w:rsidRPr="00021996" w:rsidRDefault="00AD025C" w:rsidP="00021996">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May 15, 2018</w:t>
            </w:r>
          </w:p>
        </w:tc>
        <w:tc>
          <w:tcPr>
            <w:tcW w:w="1559" w:type="dxa"/>
          </w:tcPr>
          <w:p w14:paraId="6B6869B9" w14:textId="085C77CB" w:rsidR="00AD025C" w:rsidRPr="00AD025C" w:rsidRDefault="00AD025C" w:rsidP="00021996">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Moscow</w:t>
            </w:r>
          </w:p>
        </w:tc>
      </w:tr>
      <w:tr w:rsidR="00AD025C" w:rsidRPr="00021996" w14:paraId="2D289A71"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DB32672" w14:textId="18321DC1" w:rsidR="00AD025C" w:rsidRPr="00021996" w:rsidRDefault="00332251" w:rsidP="00021996">
            <w:pPr>
              <w:spacing w:line="360" w:lineRule="auto"/>
              <w:rPr>
                <w:rFonts w:eastAsia="Calibri"/>
                <w:bCs w:val="0"/>
                <w:lang w:val="en-US" w:eastAsia="en-US"/>
              </w:rPr>
            </w:pPr>
            <w:r>
              <w:rPr>
                <w:rFonts w:eastAsia="Calibri"/>
                <w:bCs w:val="0"/>
                <w:lang w:val="en-US" w:eastAsia="en-US"/>
              </w:rPr>
              <w:t>25</w:t>
            </w:r>
          </w:p>
        </w:tc>
        <w:tc>
          <w:tcPr>
            <w:tcW w:w="2976" w:type="dxa"/>
          </w:tcPr>
          <w:p w14:paraId="4CD6A751" w14:textId="1C5210F0" w:rsidR="00AD025C" w:rsidRPr="00021996" w:rsidRDefault="00332251" w:rsidP="00332251">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332251">
              <w:rPr>
                <w:rFonts w:eastAsia="Calibri"/>
                <w:lang w:val="en-US" w:eastAsia="en-US"/>
              </w:rPr>
              <w:t xml:space="preserve">The 4th annual Moscow City Conference dedicated to topical issues of clinical pharmacology </w:t>
            </w:r>
            <w:r>
              <w:rPr>
                <w:rFonts w:eastAsia="Calibri"/>
                <w:lang w:val="en-US" w:eastAsia="en-US"/>
              </w:rPr>
              <w:t>“</w:t>
            </w:r>
            <w:r w:rsidRPr="00332251">
              <w:rPr>
                <w:rFonts w:eastAsia="Calibri"/>
                <w:lang w:val="en-US" w:eastAsia="en-US"/>
              </w:rPr>
              <w:t>Votchalo</w:t>
            </w:r>
            <w:r>
              <w:rPr>
                <w:rFonts w:eastAsia="Calibri"/>
                <w:lang w:val="en-US" w:eastAsia="en-US"/>
              </w:rPr>
              <w:t>vskie readings”</w:t>
            </w:r>
          </w:p>
        </w:tc>
        <w:tc>
          <w:tcPr>
            <w:tcW w:w="2977" w:type="dxa"/>
          </w:tcPr>
          <w:p w14:paraId="61DDB620" w14:textId="248F40AB" w:rsidR="00AD025C" w:rsidRPr="00021996" w:rsidRDefault="00332251" w:rsidP="00332251">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Special aspects of CHF clinical pharmacology</w:t>
            </w:r>
          </w:p>
        </w:tc>
        <w:tc>
          <w:tcPr>
            <w:tcW w:w="1843" w:type="dxa"/>
          </w:tcPr>
          <w:p w14:paraId="11A0D274" w14:textId="7C9C6DED" w:rsidR="00AD025C" w:rsidRPr="00332251" w:rsidRDefault="00332251" w:rsidP="00021996">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June 1, 2018</w:t>
            </w:r>
          </w:p>
        </w:tc>
        <w:tc>
          <w:tcPr>
            <w:tcW w:w="1559" w:type="dxa"/>
          </w:tcPr>
          <w:p w14:paraId="61B66409" w14:textId="4F5C88D5" w:rsidR="00AD025C" w:rsidRPr="00021996" w:rsidRDefault="00332251" w:rsidP="00021996">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Moscow</w:t>
            </w:r>
          </w:p>
        </w:tc>
      </w:tr>
      <w:tr w:rsidR="00D55D3C" w:rsidRPr="00021996" w14:paraId="7AB00A6F"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0D5706BE" w14:textId="00904021" w:rsidR="00332251" w:rsidRPr="00021996" w:rsidRDefault="008D4085" w:rsidP="00021996">
            <w:pPr>
              <w:spacing w:line="360" w:lineRule="auto"/>
              <w:rPr>
                <w:rFonts w:eastAsia="Calibri"/>
                <w:bCs w:val="0"/>
                <w:lang w:val="en-US" w:eastAsia="en-US"/>
              </w:rPr>
            </w:pPr>
            <w:r>
              <w:rPr>
                <w:rFonts w:eastAsia="Calibri"/>
                <w:bCs w:val="0"/>
                <w:lang w:val="en-US" w:eastAsia="en-US"/>
              </w:rPr>
              <w:t>26</w:t>
            </w:r>
          </w:p>
        </w:tc>
        <w:tc>
          <w:tcPr>
            <w:tcW w:w="2976" w:type="dxa"/>
          </w:tcPr>
          <w:p w14:paraId="5EAA5780" w14:textId="2083880C" w:rsidR="00332251" w:rsidRPr="00021996" w:rsidRDefault="008D4085" w:rsidP="008D4085">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D4085">
              <w:rPr>
                <w:rFonts w:eastAsia="Calibri"/>
                <w:lang w:val="en-US" w:eastAsia="en-US"/>
              </w:rPr>
              <w:t xml:space="preserve">IV Interdepartmental Conference </w:t>
            </w:r>
            <w:r>
              <w:rPr>
                <w:rFonts w:eastAsia="Calibri"/>
                <w:lang w:val="en-US" w:eastAsia="en-US"/>
              </w:rPr>
              <w:t>“</w:t>
            </w:r>
            <w:r w:rsidRPr="008D4085">
              <w:rPr>
                <w:rFonts w:eastAsia="Calibri"/>
                <w:lang w:val="en-US" w:eastAsia="en-US"/>
              </w:rPr>
              <w:t>Financing of the Health</w:t>
            </w:r>
            <w:r>
              <w:rPr>
                <w:rFonts w:eastAsia="Calibri"/>
                <w:lang w:val="en-US" w:eastAsia="en-US"/>
              </w:rPr>
              <w:t>care System: Problems and Solutions”</w:t>
            </w:r>
          </w:p>
        </w:tc>
        <w:tc>
          <w:tcPr>
            <w:tcW w:w="2977" w:type="dxa"/>
          </w:tcPr>
          <w:p w14:paraId="47EBB758" w14:textId="6ABC438C" w:rsidR="008D4085" w:rsidRPr="003D67BF" w:rsidRDefault="008D4085" w:rsidP="00021996">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3D67BF">
              <w:rPr>
                <w:rFonts w:eastAsia="Calibri"/>
                <w:lang w:val="en-US" w:eastAsia="en-US"/>
              </w:rPr>
              <w:t xml:space="preserve">Modern immunotherapy in oncology – a breakthrough in </w:t>
            </w:r>
            <w:r w:rsidR="003D67BF" w:rsidRPr="003D67BF">
              <w:rPr>
                <w:rFonts w:eastAsia="Calibri"/>
                <w:lang w:val="en-US" w:eastAsia="en-US"/>
              </w:rPr>
              <w:t xml:space="preserve">cancer </w:t>
            </w:r>
            <w:r w:rsidRPr="003D67BF">
              <w:rPr>
                <w:rFonts w:eastAsia="Calibri"/>
                <w:lang w:val="en-US" w:eastAsia="en-US"/>
              </w:rPr>
              <w:t>treatment</w:t>
            </w:r>
            <w:r w:rsidR="003D67BF">
              <w:rPr>
                <w:rFonts w:eastAsia="Calibri"/>
                <w:lang w:val="en-US" w:eastAsia="en-US"/>
              </w:rPr>
              <w:t>,</w:t>
            </w:r>
            <w:r w:rsidRPr="003D67BF">
              <w:rPr>
                <w:rFonts w:eastAsia="Calibri"/>
                <w:lang w:val="en-US" w:eastAsia="en-US"/>
              </w:rPr>
              <w:t xml:space="preserve"> or </w:t>
            </w:r>
            <w:r w:rsidR="003D67BF">
              <w:rPr>
                <w:rFonts w:eastAsia="Calibri"/>
                <w:lang w:val="en-US" w:eastAsia="en-US"/>
              </w:rPr>
              <w:t>unreasonable expenses</w:t>
            </w:r>
            <w:r w:rsidRPr="003D67BF">
              <w:rPr>
                <w:rFonts w:eastAsia="Calibri"/>
                <w:lang w:val="en-US" w:eastAsia="en-US"/>
              </w:rPr>
              <w:t>?</w:t>
            </w:r>
          </w:p>
        </w:tc>
        <w:tc>
          <w:tcPr>
            <w:tcW w:w="1843" w:type="dxa"/>
          </w:tcPr>
          <w:p w14:paraId="38E58FC0" w14:textId="72C7C422" w:rsidR="00332251" w:rsidRPr="00021996" w:rsidRDefault="008D4085" w:rsidP="00021996">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December 18, 2018</w:t>
            </w:r>
          </w:p>
        </w:tc>
        <w:tc>
          <w:tcPr>
            <w:tcW w:w="1559" w:type="dxa"/>
          </w:tcPr>
          <w:p w14:paraId="59C877FD" w14:textId="4122E569" w:rsidR="00332251" w:rsidRPr="00021996" w:rsidRDefault="008D4085" w:rsidP="00021996">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Moscow</w:t>
            </w:r>
          </w:p>
        </w:tc>
      </w:tr>
      <w:tr w:rsidR="008D4085" w:rsidRPr="00021996" w14:paraId="38E3384C"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7817A54" w14:textId="3DC87FA0" w:rsidR="008D4085" w:rsidRPr="00021996" w:rsidRDefault="008D4085" w:rsidP="00021996">
            <w:pPr>
              <w:spacing w:line="360" w:lineRule="auto"/>
              <w:rPr>
                <w:rFonts w:eastAsia="Calibri"/>
                <w:bCs w:val="0"/>
                <w:lang w:val="en-US" w:eastAsia="en-US"/>
              </w:rPr>
            </w:pPr>
            <w:r>
              <w:rPr>
                <w:rFonts w:eastAsia="Calibri"/>
                <w:bCs w:val="0"/>
                <w:lang w:val="en-US" w:eastAsia="en-US"/>
              </w:rPr>
              <w:t>27</w:t>
            </w:r>
          </w:p>
        </w:tc>
        <w:tc>
          <w:tcPr>
            <w:tcW w:w="2976" w:type="dxa"/>
          </w:tcPr>
          <w:p w14:paraId="5D3E9792" w14:textId="7D7AB171" w:rsidR="008D4085" w:rsidRPr="00021996" w:rsidRDefault="008D4085" w:rsidP="00021996">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D4085">
              <w:rPr>
                <w:rFonts w:eastAsia="Calibri"/>
                <w:lang w:val="en-US" w:eastAsia="en-US"/>
              </w:rPr>
              <w:t>I Moscow City Congress of An</w:t>
            </w:r>
            <w:r>
              <w:rPr>
                <w:rFonts w:eastAsia="Calibri"/>
                <w:lang w:val="en-US" w:eastAsia="en-US"/>
              </w:rPr>
              <w:t>esthesiology and Resuscitation “</w:t>
            </w:r>
            <w:r w:rsidRPr="008D4085">
              <w:rPr>
                <w:rFonts w:eastAsia="Calibri"/>
                <w:lang w:val="en-US" w:eastAsia="en-US"/>
              </w:rPr>
              <w:t>Interdisciplinary approach in anesthesiology</w:t>
            </w:r>
            <w:r>
              <w:rPr>
                <w:rFonts w:eastAsia="Calibri"/>
                <w:lang w:val="en-US" w:eastAsia="en-US"/>
              </w:rPr>
              <w:t xml:space="preserve"> and resuscitation”</w:t>
            </w:r>
          </w:p>
        </w:tc>
        <w:tc>
          <w:tcPr>
            <w:tcW w:w="2977" w:type="dxa"/>
          </w:tcPr>
          <w:p w14:paraId="45499893" w14:textId="492EFA2D" w:rsidR="008D4085" w:rsidRPr="00400510" w:rsidRDefault="003D67BF" w:rsidP="008D4085">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Pharmacoeconomics of NIV: just an</w:t>
            </w:r>
            <w:r w:rsidR="008D4085" w:rsidRPr="003D67BF">
              <w:rPr>
                <w:rFonts w:eastAsia="Calibri"/>
                <w:lang w:val="en-US" w:eastAsia="en-US"/>
              </w:rPr>
              <w:t xml:space="preserve"> expensive </w:t>
            </w:r>
            <w:r w:rsidRPr="003D67BF">
              <w:rPr>
                <w:rFonts w:eastAsia="Calibri"/>
                <w:lang w:val="en-US" w:eastAsia="en-US"/>
              </w:rPr>
              <w:t xml:space="preserve">innovation </w:t>
            </w:r>
            <w:r w:rsidR="008D4085" w:rsidRPr="003D67BF">
              <w:rPr>
                <w:rFonts w:eastAsia="Calibri"/>
                <w:lang w:val="en-US" w:eastAsia="en-US"/>
              </w:rPr>
              <w:t xml:space="preserve">or </w:t>
            </w:r>
            <w:r>
              <w:rPr>
                <w:rFonts w:eastAsia="Calibri"/>
                <w:lang w:val="en-US" w:eastAsia="en-US"/>
              </w:rPr>
              <w:t xml:space="preserve">a </w:t>
            </w:r>
            <w:r w:rsidR="008D4085" w:rsidRPr="003D67BF">
              <w:rPr>
                <w:rFonts w:eastAsia="Calibri"/>
                <w:lang w:val="en-US" w:eastAsia="en-US"/>
              </w:rPr>
              <w:t>necessary</w:t>
            </w:r>
            <w:r>
              <w:rPr>
                <w:rFonts w:eastAsia="Calibri"/>
                <w:lang w:val="en-US" w:eastAsia="en-US"/>
              </w:rPr>
              <w:t xml:space="preserve"> one</w:t>
            </w:r>
            <w:r w:rsidR="008D4085" w:rsidRPr="003D67BF">
              <w:rPr>
                <w:rFonts w:eastAsia="Calibri"/>
                <w:lang w:val="en-US" w:eastAsia="en-US"/>
              </w:rPr>
              <w:t>?</w:t>
            </w:r>
          </w:p>
        </w:tc>
        <w:tc>
          <w:tcPr>
            <w:tcW w:w="1843" w:type="dxa"/>
          </w:tcPr>
          <w:p w14:paraId="336F25C1" w14:textId="2A9DBB0D" w:rsidR="008D4085" w:rsidRPr="00021996" w:rsidRDefault="008D4085" w:rsidP="00021996">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April 26, 2018</w:t>
            </w:r>
          </w:p>
        </w:tc>
        <w:tc>
          <w:tcPr>
            <w:tcW w:w="1559" w:type="dxa"/>
          </w:tcPr>
          <w:p w14:paraId="4A083B99" w14:textId="2C85F892" w:rsidR="008D4085" w:rsidRPr="00021996" w:rsidRDefault="008D4085" w:rsidP="00021996">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Moscow</w:t>
            </w:r>
          </w:p>
        </w:tc>
      </w:tr>
      <w:tr w:rsidR="00D55D3C" w:rsidRPr="00021996" w14:paraId="55BBCD64"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05B921D5" w14:textId="1F77DE08" w:rsidR="00DF1114" w:rsidRPr="00021996" w:rsidRDefault="00DF1114" w:rsidP="00DF1114">
            <w:pPr>
              <w:spacing w:line="360" w:lineRule="auto"/>
              <w:rPr>
                <w:rFonts w:eastAsia="Calibri"/>
                <w:bCs w:val="0"/>
                <w:lang w:val="en-US" w:eastAsia="en-US"/>
              </w:rPr>
            </w:pPr>
            <w:r>
              <w:rPr>
                <w:rFonts w:eastAsia="Calibri"/>
                <w:bCs w:val="0"/>
                <w:lang w:val="en-US" w:eastAsia="en-US"/>
              </w:rPr>
              <w:t>28</w:t>
            </w:r>
          </w:p>
        </w:tc>
        <w:tc>
          <w:tcPr>
            <w:tcW w:w="2976" w:type="dxa"/>
          </w:tcPr>
          <w:p w14:paraId="2A538F0B" w14:textId="4C2E7D97" w:rsidR="00DF1114" w:rsidRPr="00021996" w:rsidRDefault="00DF1114" w:rsidP="00DF1114">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DF1114">
              <w:rPr>
                <w:rFonts w:eastAsia="Calibri"/>
                <w:lang w:val="en-US" w:eastAsia="en-US"/>
              </w:rPr>
              <w:t>S</w:t>
            </w:r>
            <w:r>
              <w:rPr>
                <w:rFonts w:eastAsia="Calibri"/>
                <w:lang w:val="en-US" w:eastAsia="en-US"/>
              </w:rPr>
              <w:t>cientific-practical conference “</w:t>
            </w:r>
            <w:r w:rsidRPr="00DF1114">
              <w:rPr>
                <w:rFonts w:eastAsia="Calibri"/>
                <w:lang w:val="en-US" w:eastAsia="en-US"/>
              </w:rPr>
              <w:t>Innovative drugs</w:t>
            </w:r>
            <w:r>
              <w:rPr>
                <w:rFonts w:eastAsia="Calibri"/>
                <w:lang w:val="en-US" w:eastAsia="en-US"/>
              </w:rPr>
              <w:t xml:space="preserve"> in oncology and oncohematology”</w:t>
            </w:r>
          </w:p>
        </w:tc>
        <w:tc>
          <w:tcPr>
            <w:tcW w:w="2977" w:type="dxa"/>
          </w:tcPr>
          <w:p w14:paraId="62A36858" w14:textId="6EF59A49" w:rsidR="00DF1114" w:rsidRPr="00AE49A6" w:rsidRDefault="00DF1114" w:rsidP="00DF1114">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DF1114">
              <w:rPr>
                <w:rFonts w:eastAsia="Calibri"/>
                <w:lang w:val="en-US" w:eastAsia="en-US"/>
              </w:rPr>
              <w:t>Pharmacoeconomic assessment of innovative</w:t>
            </w:r>
            <w:r>
              <w:rPr>
                <w:rFonts w:eastAsia="Calibri"/>
                <w:lang w:val="en-US" w:eastAsia="en-US"/>
              </w:rPr>
              <w:t xml:space="preserve"> treatment regimens in oncology</w:t>
            </w:r>
            <w:r w:rsidR="00AE49A6">
              <w:rPr>
                <w:rFonts w:eastAsia="Calibri"/>
                <w:lang w:val="en-US" w:eastAsia="en-US"/>
              </w:rPr>
              <w:t xml:space="preserve"> using the example</w:t>
            </w:r>
            <w:r>
              <w:rPr>
                <w:rFonts w:eastAsia="Calibri"/>
                <w:lang w:val="en-US" w:eastAsia="en-US"/>
              </w:rPr>
              <w:t xml:space="preserve"> </w:t>
            </w:r>
            <w:r w:rsidRPr="00DF1114">
              <w:rPr>
                <w:rFonts w:eastAsia="Calibri"/>
                <w:lang w:val="en-US" w:eastAsia="en-US"/>
              </w:rPr>
              <w:t>of melanoma</w:t>
            </w:r>
          </w:p>
        </w:tc>
        <w:tc>
          <w:tcPr>
            <w:tcW w:w="1843" w:type="dxa"/>
          </w:tcPr>
          <w:p w14:paraId="31E6DF85" w14:textId="4F4CD4F6" w:rsidR="00DF1114" w:rsidRPr="00021996" w:rsidRDefault="00DF1114" w:rsidP="00DF1114">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April 19, 2018</w:t>
            </w:r>
          </w:p>
        </w:tc>
        <w:tc>
          <w:tcPr>
            <w:tcW w:w="1559" w:type="dxa"/>
          </w:tcPr>
          <w:p w14:paraId="0119CC35" w14:textId="23DC5F8D" w:rsidR="00DF1114" w:rsidRPr="00021996" w:rsidRDefault="00DF1114" w:rsidP="00DF1114">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D55D3C" w:rsidRPr="00021996" w14:paraId="406F1548"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72DD470" w14:textId="18830478" w:rsidR="00DF1114" w:rsidRPr="00021996" w:rsidRDefault="00DF1114" w:rsidP="00DF1114">
            <w:pPr>
              <w:spacing w:line="360" w:lineRule="auto"/>
              <w:rPr>
                <w:rFonts w:eastAsia="Calibri"/>
                <w:bCs w:val="0"/>
                <w:lang w:val="en-US" w:eastAsia="en-US"/>
              </w:rPr>
            </w:pPr>
            <w:r>
              <w:rPr>
                <w:rFonts w:eastAsia="Calibri"/>
                <w:bCs w:val="0"/>
                <w:lang w:val="en-US" w:eastAsia="en-US"/>
              </w:rPr>
              <w:t>29</w:t>
            </w:r>
          </w:p>
        </w:tc>
        <w:tc>
          <w:tcPr>
            <w:tcW w:w="2976" w:type="dxa"/>
          </w:tcPr>
          <w:p w14:paraId="343BB2BE" w14:textId="3F9DBB9E" w:rsidR="00DF1114" w:rsidRPr="00021996" w:rsidRDefault="00DF1114" w:rsidP="00DF1114">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DF1114">
              <w:rPr>
                <w:rFonts w:eastAsia="Calibri"/>
                <w:lang w:val="en-US" w:eastAsia="en-US"/>
              </w:rPr>
              <w:t>IV St. Petersburg International Oncolog</w:t>
            </w:r>
            <w:r>
              <w:rPr>
                <w:rFonts w:eastAsia="Calibri"/>
                <w:lang w:val="en-US" w:eastAsia="en-US"/>
              </w:rPr>
              <w:t>y</w:t>
            </w:r>
            <w:r w:rsidRPr="00DF1114">
              <w:rPr>
                <w:rFonts w:eastAsia="Calibri"/>
                <w:lang w:val="en-US" w:eastAsia="en-US"/>
              </w:rPr>
              <w:t xml:space="preserve"> Forum "White Nights 2018"</w:t>
            </w:r>
          </w:p>
        </w:tc>
        <w:tc>
          <w:tcPr>
            <w:tcW w:w="2977" w:type="dxa"/>
          </w:tcPr>
          <w:p w14:paraId="7144E5C8" w14:textId="3573EF88" w:rsidR="00DF1114" w:rsidRPr="00021996" w:rsidRDefault="00DF1114" w:rsidP="00DF1114">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DF1114">
              <w:rPr>
                <w:rFonts w:eastAsia="Calibri"/>
                <w:lang w:val="en-US" w:eastAsia="en-US"/>
              </w:rPr>
              <w:t>Modern immuno-oncology: are the costs rational?</w:t>
            </w:r>
          </w:p>
        </w:tc>
        <w:tc>
          <w:tcPr>
            <w:tcW w:w="1843" w:type="dxa"/>
          </w:tcPr>
          <w:p w14:paraId="7B3023C9" w14:textId="13D93410" w:rsidR="00DF1114" w:rsidRPr="00021996" w:rsidRDefault="00DF1114" w:rsidP="00DF1114">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July 5, 2018</w:t>
            </w:r>
          </w:p>
        </w:tc>
        <w:tc>
          <w:tcPr>
            <w:tcW w:w="1559" w:type="dxa"/>
          </w:tcPr>
          <w:p w14:paraId="00D9D939" w14:textId="3681279B" w:rsidR="00DF1114" w:rsidRPr="00021996" w:rsidRDefault="00DF1114" w:rsidP="00DF1114">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D55D3C" w:rsidRPr="00021996" w14:paraId="6B41E075"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371E0B6C" w14:textId="51210E95" w:rsidR="00DF1114" w:rsidRPr="00021996" w:rsidRDefault="00DF1114" w:rsidP="00DF1114">
            <w:pPr>
              <w:spacing w:line="360" w:lineRule="auto"/>
              <w:rPr>
                <w:rFonts w:eastAsia="Calibri"/>
                <w:bCs w:val="0"/>
                <w:lang w:val="en-US" w:eastAsia="en-US"/>
              </w:rPr>
            </w:pPr>
            <w:r>
              <w:rPr>
                <w:rFonts w:eastAsia="Calibri"/>
                <w:bCs w:val="0"/>
                <w:lang w:val="en-US" w:eastAsia="en-US"/>
              </w:rPr>
              <w:lastRenderedPageBreak/>
              <w:t>30</w:t>
            </w:r>
          </w:p>
        </w:tc>
        <w:tc>
          <w:tcPr>
            <w:tcW w:w="2976" w:type="dxa"/>
          </w:tcPr>
          <w:p w14:paraId="16A90681" w14:textId="588327F1" w:rsidR="00DF1114" w:rsidRPr="00021996" w:rsidRDefault="00DF1114" w:rsidP="00DF1114">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DF1114">
              <w:rPr>
                <w:rFonts w:eastAsia="Calibri"/>
                <w:lang w:val="en-US" w:eastAsia="en-US"/>
              </w:rPr>
              <w:t>IX All-Russian Scientific Conference with International Participation “A Strategy for Reducing Mortality from Cancer”</w:t>
            </w:r>
          </w:p>
        </w:tc>
        <w:tc>
          <w:tcPr>
            <w:tcW w:w="2977" w:type="dxa"/>
          </w:tcPr>
          <w:p w14:paraId="6D6B354A" w14:textId="72A22051" w:rsidR="00DF1114" w:rsidRPr="00021996" w:rsidRDefault="00DF1114" w:rsidP="00DF1114">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DF1114">
              <w:rPr>
                <w:rFonts w:eastAsia="Calibri"/>
                <w:lang w:val="en-US" w:eastAsia="en-US"/>
              </w:rPr>
              <w:t>Pharmacoeconomic justification for the use of targeted drugs in modern oncology</w:t>
            </w:r>
          </w:p>
        </w:tc>
        <w:tc>
          <w:tcPr>
            <w:tcW w:w="1843" w:type="dxa"/>
          </w:tcPr>
          <w:p w14:paraId="44E83B17" w14:textId="201D134C" w:rsidR="00DF1114" w:rsidRPr="00021996" w:rsidRDefault="00DF1114" w:rsidP="00DF1114">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October 10, 2018</w:t>
            </w:r>
          </w:p>
        </w:tc>
        <w:tc>
          <w:tcPr>
            <w:tcW w:w="1559" w:type="dxa"/>
          </w:tcPr>
          <w:p w14:paraId="1C2FA7B7" w14:textId="1826B5E7" w:rsidR="00DF1114" w:rsidRPr="00021996" w:rsidRDefault="00DF1114" w:rsidP="00DF1114">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DF1114">
              <w:rPr>
                <w:rFonts w:eastAsia="Calibri"/>
                <w:lang w:val="en-US" w:eastAsia="en-US"/>
              </w:rPr>
              <w:t>Kazan</w:t>
            </w:r>
          </w:p>
        </w:tc>
      </w:tr>
      <w:tr w:rsidR="00DF1114" w:rsidRPr="00021996" w14:paraId="41FF7E09"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A542DDF" w14:textId="50BEB71D" w:rsidR="00DF1114" w:rsidRPr="00021996" w:rsidRDefault="00DF1114" w:rsidP="00DF1114">
            <w:pPr>
              <w:spacing w:line="360" w:lineRule="auto"/>
              <w:rPr>
                <w:rFonts w:eastAsia="Calibri"/>
                <w:bCs w:val="0"/>
                <w:lang w:val="en-US" w:eastAsia="en-US"/>
              </w:rPr>
            </w:pPr>
            <w:r>
              <w:rPr>
                <w:rFonts w:eastAsia="Calibri"/>
                <w:bCs w:val="0"/>
                <w:lang w:val="en-US" w:eastAsia="en-US"/>
              </w:rPr>
              <w:t>31</w:t>
            </w:r>
          </w:p>
        </w:tc>
        <w:tc>
          <w:tcPr>
            <w:tcW w:w="2976" w:type="dxa"/>
          </w:tcPr>
          <w:p w14:paraId="1A708E58" w14:textId="3A0D4724" w:rsidR="00E45F5E" w:rsidRPr="00400510" w:rsidRDefault="00400510" w:rsidP="00DF1114">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Conference on</w:t>
            </w:r>
            <w:r w:rsidR="00E45F5E" w:rsidRPr="00E45F5E">
              <w:rPr>
                <w:rFonts w:eastAsia="Calibri"/>
                <w:lang w:val="en-US" w:eastAsia="en-US"/>
              </w:rPr>
              <w:t xml:space="preserve"> psoriasis “</w:t>
            </w:r>
            <w:r w:rsidR="00DF1114" w:rsidRPr="00E45F5E">
              <w:rPr>
                <w:rFonts w:eastAsia="Calibri"/>
                <w:lang w:val="en-US" w:eastAsia="en-US"/>
              </w:rPr>
              <w:t>Clean skin –</w:t>
            </w:r>
            <w:r w:rsidR="00E45F5E" w:rsidRPr="00E45F5E">
              <w:rPr>
                <w:rFonts w:eastAsia="Calibri"/>
                <w:lang w:val="en-US" w:eastAsia="en-US"/>
              </w:rPr>
              <w:t xml:space="preserve"> </w:t>
            </w:r>
            <w:r>
              <w:rPr>
                <w:rFonts w:eastAsia="Calibri"/>
                <w:lang w:val="en-US" w:eastAsia="en-US"/>
              </w:rPr>
              <w:t>deep</w:t>
            </w:r>
            <w:r w:rsidR="00E45F5E" w:rsidRPr="00E45F5E">
              <w:rPr>
                <w:rFonts w:eastAsia="Calibri"/>
                <w:lang w:val="en-US" w:eastAsia="en-US"/>
              </w:rPr>
              <w:t xml:space="preserve"> confidence”</w:t>
            </w:r>
          </w:p>
        </w:tc>
        <w:tc>
          <w:tcPr>
            <w:tcW w:w="2977" w:type="dxa"/>
          </w:tcPr>
          <w:p w14:paraId="6B1180A3" w14:textId="50893042" w:rsidR="00E45F5E" w:rsidRPr="00400510" w:rsidRDefault="00E45F5E" w:rsidP="00DF1114">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E45F5E">
              <w:rPr>
                <w:rFonts w:eastAsia="Calibri"/>
                <w:lang w:val="en-US" w:eastAsia="en-US"/>
              </w:rPr>
              <w:t>Therapy</w:t>
            </w:r>
            <w:r w:rsidR="00400510">
              <w:rPr>
                <w:rFonts w:eastAsia="Calibri"/>
                <w:lang w:val="en-US" w:eastAsia="en-US"/>
              </w:rPr>
              <w:t xml:space="preserve"> goal</w:t>
            </w:r>
            <w:r w:rsidRPr="00E45F5E">
              <w:rPr>
                <w:rFonts w:eastAsia="Calibri"/>
                <w:lang w:val="en-US" w:eastAsia="en-US"/>
              </w:rPr>
              <w:t xml:space="preserve">: </w:t>
            </w:r>
            <w:r w:rsidR="00400510">
              <w:rPr>
                <w:rFonts w:eastAsia="Calibri"/>
                <w:lang w:val="en-US" w:eastAsia="en-US"/>
              </w:rPr>
              <w:t>making</w:t>
            </w:r>
            <w:r w:rsidRPr="00E45F5E">
              <w:rPr>
                <w:rFonts w:eastAsia="Calibri"/>
                <w:lang w:val="en-US" w:eastAsia="en-US"/>
              </w:rPr>
              <w:t xml:space="preserve"> a choice based on economic feasibility</w:t>
            </w:r>
          </w:p>
        </w:tc>
        <w:tc>
          <w:tcPr>
            <w:tcW w:w="1843" w:type="dxa"/>
          </w:tcPr>
          <w:p w14:paraId="1980CFAC" w14:textId="30E20DB8" w:rsidR="00DF1114" w:rsidRPr="00021996" w:rsidRDefault="00DF1114" w:rsidP="00DF1114">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October 24, 2018</w:t>
            </w:r>
          </w:p>
        </w:tc>
        <w:tc>
          <w:tcPr>
            <w:tcW w:w="1559" w:type="dxa"/>
          </w:tcPr>
          <w:p w14:paraId="7DABC708" w14:textId="4872BC71" w:rsidR="00DF1114" w:rsidRPr="00021996" w:rsidRDefault="00DF1114" w:rsidP="00DF1114">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D55D3C" w:rsidRPr="00021996" w14:paraId="4361352C"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6322FBB0" w14:textId="047EB606" w:rsidR="00D55D3C" w:rsidRPr="00021996" w:rsidRDefault="00D55D3C" w:rsidP="00D55D3C">
            <w:pPr>
              <w:spacing w:line="360" w:lineRule="auto"/>
              <w:rPr>
                <w:rFonts w:eastAsia="Calibri"/>
                <w:bCs w:val="0"/>
                <w:lang w:val="en-US" w:eastAsia="en-US"/>
              </w:rPr>
            </w:pPr>
            <w:r>
              <w:rPr>
                <w:rFonts w:eastAsia="Calibri"/>
                <w:bCs w:val="0"/>
                <w:lang w:val="en-US" w:eastAsia="en-US"/>
              </w:rPr>
              <w:t>32</w:t>
            </w:r>
          </w:p>
        </w:tc>
        <w:tc>
          <w:tcPr>
            <w:tcW w:w="2976" w:type="dxa"/>
          </w:tcPr>
          <w:p w14:paraId="501E8C84" w14:textId="06F93D26" w:rsidR="00D55D3C" w:rsidRPr="00021996" w:rsidRDefault="00D55D3C" w:rsidP="00D55D3C">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D55D3C">
              <w:rPr>
                <w:rFonts w:eastAsia="Calibri"/>
                <w:lang w:val="en-US" w:eastAsia="en-US"/>
              </w:rPr>
              <w:t>XIII I</w:t>
            </w:r>
            <w:r>
              <w:rPr>
                <w:rFonts w:eastAsia="Calibri"/>
                <w:lang w:val="en-US" w:eastAsia="en-US"/>
              </w:rPr>
              <w:t>nternational Scientific Congress “Rational Pharmacotherapy”</w:t>
            </w:r>
          </w:p>
        </w:tc>
        <w:tc>
          <w:tcPr>
            <w:tcW w:w="2977" w:type="dxa"/>
          </w:tcPr>
          <w:p w14:paraId="3F018E47" w14:textId="262F9301" w:rsidR="00D55D3C" w:rsidRPr="00021996" w:rsidRDefault="00D55D3C" w:rsidP="00D55D3C">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D55D3C">
              <w:rPr>
                <w:rFonts w:eastAsia="Calibri"/>
                <w:lang w:val="en-US" w:eastAsia="en-US"/>
              </w:rPr>
              <w:t>Economic feasibility of innovation in oncology</w:t>
            </w:r>
          </w:p>
        </w:tc>
        <w:tc>
          <w:tcPr>
            <w:tcW w:w="1843" w:type="dxa"/>
          </w:tcPr>
          <w:p w14:paraId="39BC09F8" w14:textId="34B045B7" w:rsidR="00D55D3C" w:rsidRPr="00021996" w:rsidRDefault="00D55D3C" w:rsidP="00D55D3C">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October 11, 2018</w:t>
            </w:r>
          </w:p>
        </w:tc>
        <w:tc>
          <w:tcPr>
            <w:tcW w:w="1559" w:type="dxa"/>
          </w:tcPr>
          <w:p w14:paraId="7DD73034" w14:textId="3547B212" w:rsidR="00D55D3C" w:rsidRPr="00021996" w:rsidRDefault="00D55D3C" w:rsidP="00D55D3C">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630431" w:rsidRPr="00021996" w14:paraId="75E40F7F"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90FFC81" w14:textId="3832F263" w:rsidR="00630431" w:rsidRPr="00630431" w:rsidRDefault="00630431" w:rsidP="00630431">
            <w:pPr>
              <w:spacing w:line="360" w:lineRule="auto"/>
              <w:rPr>
                <w:rFonts w:eastAsia="Calibri"/>
                <w:bCs w:val="0"/>
                <w:lang w:eastAsia="en-US"/>
              </w:rPr>
            </w:pPr>
            <w:r>
              <w:rPr>
                <w:rFonts w:eastAsia="Calibri"/>
                <w:bCs w:val="0"/>
                <w:lang w:eastAsia="en-US"/>
              </w:rPr>
              <w:t>33</w:t>
            </w:r>
          </w:p>
        </w:tc>
        <w:tc>
          <w:tcPr>
            <w:tcW w:w="2976" w:type="dxa"/>
          </w:tcPr>
          <w:p w14:paraId="0556B7DC" w14:textId="39455586" w:rsidR="00630431" w:rsidRPr="00021996" w:rsidRDefault="00630431" w:rsidP="00630431">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VI All-Russian Conference “</w:t>
            </w:r>
            <w:r w:rsidRPr="00630431">
              <w:rPr>
                <w:rFonts w:eastAsia="Calibri"/>
                <w:lang w:val="en-US" w:eastAsia="en-US"/>
              </w:rPr>
              <w:t>Actual issues of preclinical and clinical studies of drugs, biomedical cell products and clinical trials of medical devices</w:t>
            </w:r>
            <w:r>
              <w:rPr>
                <w:rFonts w:eastAsia="Calibri"/>
                <w:lang w:val="en-US" w:eastAsia="en-US"/>
              </w:rPr>
              <w:t>”</w:t>
            </w:r>
          </w:p>
        </w:tc>
        <w:tc>
          <w:tcPr>
            <w:tcW w:w="2977" w:type="dxa"/>
          </w:tcPr>
          <w:p w14:paraId="6AD821F9" w14:textId="24133920" w:rsidR="00630431" w:rsidRPr="00021996" w:rsidRDefault="00630431" w:rsidP="00630431">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630431">
              <w:rPr>
                <w:rFonts w:eastAsia="Calibri"/>
                <w:lang w:val="en-US" w:eastAsia="en-US"/>
              </w:rPr>
              <w:t>Pharmacoeconomics of bacterial resistance based on the prediction of its development</w:t>
            </w:r>
          </w:p>
        </w:tc>
        <w:tc>
          <w:tcPr>
            <w:tcW w:w="1843" w:type="dxa"/>
          </w:tcPr>
          <w:p w14:paraId="009C505C" w14:textId="5B043B46" w:rsidR="00630431" w:rsidRPr="00021996" w:rsidRDefault="00630431" w:rsidP="00630431">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April 19, 2018</w:t>
            </w:r>
          </w:p>
        </w:tc>
        <w:tc>
          <w:tcPr>
            <w:tcW w:w="1559" w:type="dxa"/>
          </w:tcPr>
          <w:p w14:paraId="07C3997D" w14:textId="6AAAB699" w:rsidR="00630431" w:rsidRPr="00021996" w:rsidRDefault="00630431" w:rsidP="00630431">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A92DE0" w:rsidRPr="00021996" w14:paraId="0C8B997F"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5401928C" w14:textId="17448248" w:rsidR="00A92DE0" w:rsidRPr="00021996" w:rsidRDefault="00A92DE0" w:rsidP="00A92DE0">
            <w:pPr>
              <w:spacing w:line="360" w:lineRule="auto"/>
              <w:rPr>
                <w:rFonts w:eastAsia="Calibri"/>
                <w:bCs w:val="0"/>
                <w:lang w:val="en-US" w:eastAsia="en-US"/>
              </w:rPr>
            </w:pPr>
            <w:r>
              <w:rPr>
                <w:rFonts w:eastAsia="Calibri"/>
                <w:bCs w:val="0"/>
                <w:lang w:val="en-US" w:eastAsia="en-US"/>
              </w:rPr>
              <w:t>34</w:t>
            </w:r>
          </w:p>
        </w:tc>
        <w:tc>
          <w:tcPr>
            <w:tcW w:w="2976" w:type="dxa"/>
          </w:tcPr>
          <w:p w14:paraId="5B5FDB2D" w14:textId="368D1278" w:rsidR="00A92DE0" w:rsidRPr="00021996" w:rsidRDefault="00A92DE0" w:rsidP="00A92DE0">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A92DE0">
              <w:rPr>
                <w:rFonts w:eastAsia="Calibri"/>
                <w:lang w:val="en-US" w:eastAsia="en-US"/>
              </w:rPr>
              <w:t>Saint Petersburg Septic Forum-2018</w:t>
            </w:r>
          </w:p>
        </w:tc>
        <w:tc>
          <w:tcPr>
            <w:tcW w:w="2977" w:type="dxa"/>
          </w:tcPr>
          <w:p w14:paraId="076830C8" w14:textId="6DA186C8" w:rsidR="00A92DE0" w:rsidRPr="00021996" w:rsidRDefault="00A92DE0" w:rsidP="00A92DE0">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A92DE0">
              <w:rPr>
                <w:rFonts w:eastAsia="Calibri"/>
                <w:lang w:val="en-US" w:eastAsia="en-US"/>
              </w:rPr>
              <w:t>Burden of resistant infections in the Russian Federation</w:t>
            </w:r>
          </w:p>
        </w:tc>
        <w:tc>
          <w:tcPr>
            <w:tcW w:w="1843" w:type="dxa"/>
          </w:tcPr>
          <w:p w14:paraId="43241D8E" w14:textId="3CBAA1DF" w:rsidR="00A92DE0" w:rsidRPr="00021996" w:rsidRDefault="00A92DE0" w:rsidP="00A92DE0">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September 12, 2018</w:t>
            </w:r>
          </w:p>
        </w:tc>
        <w:tc>
          <w:tcPr>
            <w:tcW w:w="1559" w:type="dxa"/>
          </w:tcPr>
          <w:p w14:paraId="5B8EB391" w14:textId="7DD05786" w:rsidR="00A92DE0" w:rsidRPr="00021996" w:rsidRDefault="00A92DE0" w:rsidP="00A92DE0">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4C1ABA" w:rsidRPr="00021996" w14:paraId="4187126B"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BCDB124" w14:textId="49427BAA" w:rsidR="004C1ABA" w:rsidRPr="00021996" w:rsidRDefault="004C1ABA" w:rsidP="004C1ABA">
            <w:pPr>
              <w:spacing w:line="360" w:lineRule="auto"/>
              <w:rPr>
                <w:rFonts w:eastAsia="Calibri"/>
                <w:bCs w:val="0"/>
                <w:lang w:val="en-US" w:eastAsia="en-US"/>
              </w:rPr>
            </w:pPr>
            <w:r>
              <w:rPr>
                <w:rFonts w:eastAsia="Calibri"/>
                <w:bCs w:val="0"/>
                <w:lang w:val="en-US" w:eastAsia="en-US"/>
              </w:rPr>
              <w:t>35</w:t>
            </w:r>
          </w:p>
        </w:tc>
        <w:tc>
          <w:tcPr>
            <w:tcW w:w="2976" w:type="dxa"/>
          </w:tcPr>
          <w:p w14:paraId="4D11B367" w14:textId="17AF0648" w:rsidR="004C1ABA" w:rsidRPr="00021996" w:rsidRDefault="004C1ABA" w:rsidP="004C1ABA">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IV</w:t>
            </w:r>
            <w:r w:rsidRPr="004C1ABA">
              <w:rPr>
                <w:rFonts w:eastAsia="Calibri"/>
                <w:lang w:val="en-US" w:eastAsia="en-US"/>
              </w:rPr>
              <w:t xml:space="preserve"> St. Petersburg International Oncolog</w:t>
            </w:r>
            <w:r>
              <w:rPr>
                <w:rFonts w:eastAsia="Calibri"/>
                <w:lang w:val="en-US" w:eastAsia="en-US"/>
              </w:rPr>
              <w:t>y</w:t>
            </w:r>
            <w:r w:rsidRPr="004C1ABA">
              <w:rPr>
                <w:rFonts w:eastAsia="Calibri"/>
                <w:lang w:val="en-US" w:eastAsia="en-US"/>
              </w:rPr>
              <w:t xml:space="preserve"> Forum </w:t>
            </w:r>
            <w:r>
              <w:rPr>
                <w:rFonts w:eastAsia="Calibri"/>
                <w:lang w:val="en-US" w:eastAsia="en-US"/>
              </w:rPr>
              <w:t>“White Nights”, section “Pharmacoeconomics in Oncology”</w:t>
            </w:r>
          </w:p>
        </w:tc>
        <w:tc>
          <w:tcPr>
            <w:tcW w:w="2977" w:type="dxa"/>
          </w:tcPr>
          <w:p w14:paraId="3B1C640A" w14:textId="6B4821B8" w:rsidR="004C1ABA" w:rsidRPr="00021996" w:rsidRDefault="004C1ABA" w:rsidP="004C1ABA">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4C1ABA">
              <w:rPr>
                <w:rFonts w:eastAsia="Calibri"/>
                <w:lang w:val="en-US" w:eastAsia="en-US"/>
              </w:rPr>
              <w:t xml:space="preserve">Accelerated health technology assessment (mini-HTA: methodology and prospects for </w:t>
            </w:r>
            <w:r>
              <w:rPr>
                <w:rFonts w:eastAsia="Calibri"/>
                <w:lang w:val="en-US" w:eastAsia="en-US"/>
              </w:rPr>
              <w:t xml:space="preserve">the </w:t>
            </w:r>
            <w:r w:rsidRPr="004C1ABA">
              <w:rPr>
                <w:rFonts w:eastAsia="Calibri"/>
                <w:lang w:val="en-US" w:eastAsia="en-US"/>
              </w:rPr>
              <w:t>use in a medical institution</w:t>
            </w:r>
            <w:r>
              <w:rPr>
                <w:rFonts w:eastAsia="Calibri"/>
                <w:lang w:val="en-US" w:eastAsia="en-US"/>
              </w:rPr>
              <w:t>)</w:t>
            </w:r>
          </w:p>
        </w:tc>
        <w:tc>
          <w:tcPr>
            <w:tcW w:w="1843" w:type="dxa"/>
          </w:tcPr>
          <w:p w14:paraId="4B36A382" w14:textId="1737F51E" w:rsidR="004C1ABA" w:rsidRPr="00021996" w:rsidRDefault="004C1ABA" w:rsidP="004C1ABA">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July 8, 2018</w:t>
            </w:r>
          </w:p>
        </w:tc>
        <w:tc>
          <w:tcPr>
            <w:tcW w:w="1559" w:type="dxa"/>
          </w:tcPr>
          <w:p w14:paraId="0A2B7DD5" w14:textId="02411E67" w:rsidR="004C1ABA" w:rsidRPr="00021996" w:rsidRDefault="004C1ABA" w:rsidP="004C1ABA">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4C1ABA" w:rsidRPr="00021996" w14:paraId="1C1F5C56"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323232D1" w14:textId="0996DFE9" w:rsidR="004C1ABA" w:rsidRPr="00021996" w:rsidRDefault="004C1ABA" w:rsidP="004C1ABA">
            <w:pPr>
              <w:spacing w:line="360" w:lineRule="auto"/>
              <w:rPr>
                <w:rFonts w:eastAsia="Calibri"/>
                <w:bCs w:val="0"/>
                <w:lang w:val="en-US" w:eastAsia="en-US"/>
              </w:rPr>
            </w:pPr>
            <w:r>
              <w:rPr>
                <w:rFonts w:eastAsia="Calibri"/>
                <w:bCs w:val="0"/>
                <w:lang w:val="en-US" w:eastAsia="en-US"/>
              </w:rPr>
              <w:t>36</w:t>
            </w:r>
          </w:p>
        </w:tc>
        <w:tc>
          <w:tcPr>
            <w:tcW w:w="2976" w:type="dxa"/>
          </w:tcPr>
          <w:p w14:paraId="4AD45444" w14:textId="64786BAD" w:rsidR="004C1ABA" w:rsidRPr="00021996" w:rsidRDefault="004C1ABA" w:rsidP="004C1ABA">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4C1ABA">
              <w:rPr>
                <w:rFonts w:eastAsia="Calibri"/>
                <w:lang w:val="en-US" w:eastAsia="en-US"/>
              </w:rPr>
              <w:t xml:space="preserve">ХХХХ </w:t>
            </w:r>
            <w:r>
              <w:rPr>
                <w:rFonts w:eastAsia="Calibri"/>
                <w:lang w:val="en-US" w:eastAsia="en-US"/>
              </w:rPr>
              <w:t>Concluding S</w:t>
            </w:r>
            <w:r w:rsidRPr="004C1ABA">
              <w:rPr>
                <w:rFonts w:eastAsia="Calibri"/>
                <w:lang w:val="en-US" w:eastAsia="en-US"/>
              </w:rPr>
              <w:t>cientific-</w:t>
            </w:r>
            <w:r>
              <w:rPr>
                <w:rFonts w:eastAsia="Calibri"/>
                <w:lang w:val="en-US" w:eastAsia="en-US"/>
              </w:rPr>
              <w:t>P</w:t>
            </w:r>
            <w:r w:rsidRPr="004C1ABA">
              <w:rPr>
                <w:rFonts w:eastAsia="Calibri"/>
                <w:lang w:val="en-US" w:eastAsia="en-US"/>
              </w:rPr>
              <w:t xml:space="preserve">ractical </w:t>
            </w:r>
            <w:r>
              <w:rPr>
                <w:rFonts w:eastAsia="Calibri"/>
                <w:lang w:val="en-US" w:eastAsia="en-US"/>
              </w:rPr>
              <w:t>C</w:t>
            </w:r>
            <w:r w:rsidRPr="004C1ABA">
              <w:rPr>
                <w:rFonts w:eastAsia="Calibri"/>
                <w:lang w:val="en-US" w:eastAsia="en-US"/>
              </w:rPr>
              <w:t xml:space="preserve">onference </w:t>
            </w:r>
            <w:r>
              <w:rPr>
                <w:rFonts w:eastAsia="Calibri"/>
                <w:lang w:val="en-US" w:eastAsia="en-US"/>
              </w:rPr>
              <w:t>“Current</w:t>
            </w:r>
            <w:r w:rsidRPr="004C1ABA">
              <w:rPr>
                <w:rFonts w:eastAsia="Calibri"/>
                <w:lang w:val="en-US" w:eastAsia="en-US"/>
              </w:rPr>
              <w:t xml:space="preserve"> issues of infectious diseases in children</w:t>
            </w:r>
            <w:r>
              <w:rPr>
                <w:rFonts w:eastAsia="Calibri"/>
                <w:lang w:val="en-US" w:eastAsia="en-US"/>
              </w:rPr>
              <w:t>”</w:t>
            </w:r>
          </w:p>
        </w:tc>
        <w:tc>
          <w:tcPr>
            <w:tcW w:w="2977" w:type="dxa"/>
          </w:tcPr>
          <w:p w14:paraId="4EB19476" w14:textId="74B56586" w:rsidR="004C1ABA" w:rsidRPr="00021996" w:rsidRDefault="004C1ABA" w:rsidP="004C1ABA">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4C1ABA">
              <w:rPr>
                <w:rFonts w:eastAsia="Calibri"/>
                <w:lang w:val="en-US" w:eastAsia="en-US"/>
              </w:rPr>
              <w:t>Evaluating the cost-effectiveness of chronic hepatitis C therapy</w:t>
            </w:r>
          </w:p>
        </w:tc>
        <w:tc>
          <w:tcPr>
            <w:tcW w:w="1843" w:type="dxa"/>
          </w:tcPr>
          <w:p w14:paraId="0D9951F4" w14:textId="4D3340A6" w:rsidR="004C1ABA" w:rsidRPr="004C1ABA" w:rsidRDefault="004C1ABA" w:rsidP="004C1ABA">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eastAsia="en-US"/>
              </w:rPr>
            </w:pPr>
            <w:r>
              <w:rPr>
                <w:rFonts w:eastAsia="Calibri"/>
                <w:lang w:val="en-US" w:eastAsia="en-US"/>
              </w:rPr>
              <w:t>March 13, 2018</w:t>
            </w:r>
          </w:p>
        </w:tc>
        <w:tc>
          <w:tcPr>
            <w:tcW w:w="1559" w:type="dxa"/>
          </w:tcPr>
          <w:p w14:paraId="4DE9C45F" w14:textId="3018FE91" w:rsidR="004C1ABA" w:rsidRPr="00021996" w:rsidRDefault="004C1ABA" w:rsidP="004C1ABA">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4C1ABA" w:rsidRPr="00021996" w14:paraId="2488C24E"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6CCE04F" w14:textId="3AE74BE6" w:rsidR="004C1ABA" w:rsidRPr="00021996" w:rsidRDefault="004C1ABA" w:rsidP="004C1ABA">
            <w:pPr>
              <w:spacing w:line="360" w:lineRule="auto"/>
              <w:rPr>
                <w:rFonts w:eastAsia="Calibri"/>
                <w:bCs w:val="0"/>
                <w:lang w:val="en-US" w:eastAsia="en-US"/>
              </w:rPr>
            </w:pPr>
            <w:r>
              <w:rPr>
                <w:rFonts w:eastAsia="Calibri"/>
                <w:bCs w:val="0"/>
                <w:lang w:val="en-US" w:eastAsia="en-US"/>
              </w:rPr>
              <w:t>37</w:t>
            </w:r>
          </w:p>
        </w:tc>
        <w:tc>
          <w:tcPr>
            <w:tcW w:w="2976" w:type="dxa"/>
          </w:tcPr>
          <w:p w14:paraId="4CC601B4" w14:textId="691CB69E" w:rsidR="004C1ABA" w:rsidRPr="00021996" w:rsidRDefault="004C1ABA" w:rsidP="004C1ABA">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4C1ABA">
              <w:rPr>
                <w:rFonts w:eastAsia="Calibri"/>
                <w:lang w:val="en-US" w:eastAsia="en-US"/>
              </w:rPr>
              <w:t xml:space="preserve">Annual All-Russian Scientific Conference with </w:t>
            </w:r>
            <w:r>
              <w:rPr>
                <w:rFonts w:eastAsia="Calibri"/>
                <w:lang w:val="en-US" w:eastAsia="en-US"/>
              </w:rPr>
              <w:t>I</w:t>
            </w:r>
            <w:r w:rsidRPr="004C1ABA">
              <w:rPr>
                <w:rFonts w:eastAsia="Calibri"/>
                <w:lang w:val="en-US" w:eastAsia="en-US"/>
              </w:rPr>
              <w:t xml:space="preserve">nternational participation “New technologies in the diagnosis, treatment and prevention of </w:t>
            </w:r>
            <w:r>
              <w:rPr>
                <w:rFonts w:eastAsia="Calibri"/>
                <w:lang w:val="en-US" w:eastAsia="en-US"/>
              </w:rPr>
              <w:t>HAI</w:t>
            </w:r>
            <w:r w:rsidRPr="004C1ABA">
              <w:rPr>
                <w:rFonts w:eastAsia="Calibri"/>
                <w:lang w:val="en-US" w:eastAsia="en-US"/>
              </w:rPr>
              <w:t xml:space="preserve">, infections, </w:t>
            </w:r>
            <w:r>
              <w:rPr>
                <w:rFonts w:eastAsia="Calibri"/>
                <w:lang w:val="en-US" w:eastAsia="en-US"/>
              </w:rPr>
              <w:t xml:space="preserve">and </w:t>
            </w:r>
            <w:r w:rsidRPr="004C1ABA">
              <w:rPr>
                <w:rFonts w:eastAsia="Calibri"/>
                <w:lang w:val="en-US" w:eastAsia="en-US"/>
              </w:rPr>
              <w:t>parasit</w:t>
            </w:r>
            <w:r>
              <w:rPr>
                <w:rFonts w:eastAsia="Calibri"/>
                <w:lang w:val="en-US" w:eastAsia="en-US"/>
              </w:rPr>
              <w:t>osi</w:t>
            </w:r>
            <w:r w:rsidRPr="004C1ABA">
              <w:rPr>
                <w:rFonts w:eastAsia="Calibri"/>
                <w:lang w:val="en-US" w:eastAsia="en-US"/>
              </w:rPr>
              <w:t>s</w:t>
            </w:r>
          </w:p>
        </w:tc>
        <w:tc>
          <w:tcPr>
            <w:tcW w:w="2977" w:type="dxa"/>
          </w:tcPr>
          <w:p w14:paraId="633C2969" w14:textId="41B28325" w:rsidR="004C1ABA" w:rsidRPr="00021996" w:rsidRDefault="00596DD2" w:rsidP="004C1ABA">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596DD2">
              <w:rPr>
                <w:rFonts w:eastAsia="Calibri"/>
                <w:lang w:val="en-US" w:eastAsia="en-US"/>
              </w:rPr>
              <w:t>Benefits of using 4-valent flu vaccines in health care practice</w:t>
            </w:r>
          </w:p>
        </w:tc>
        <w:tc>
          <w:tcPr>
            <w:tcW w:w="1843" w:type="dxa"/>
          </w:tcPr>
          <w:p w14:paraId="160D84E1" w14:textId="751AE917" w:rsidR="004C1ABA" w:rsidRPr="00021996" w:rsidRDefault="004C1ABA" w:rsidP="004C1ABA">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April 12, 2018</w:t>
            </w:r>
          </w:p>
        </w:tc>
        <w:tc>
          <w:tcPr>
            <w:tcW w:w="1559" w:type="dxa"/>
          </w:tcPr>
          <w:p w14:paraId="1FAF5626" w14:textId="7FDF770E" w:rsidR="004C1ABA" w:rsidRPr="00021996" w:rsidRDefault="004C1ABA" w:rsidP="004C1ABA">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47B9E">
              <w:rPr>
                <w:rFonts w:eastAsia="Calibri"/>
                <w:lang w:eastAsia="en-US"/>
              </w:rPr>
              <w:t>Tyumen</w:t>
            </w:r>
          </w:p>
        </w:tc>
      </w:tr>
      <w:tr w:rsidR="00596DD2" w:rsidRPr="00021996" w14:paraId="5C0C663B"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6CF19A5F" w14:textId="785DFC94" w:rsidR="00596DD2" w:rsidRPr="00021996" w:rsidRDefault="00596DD2" w:rsidP="00596DD2">
            <w:pPr>
              <w:spacing w:line="360" w:lineRule="auto"/>
              <w:rPr>
                <w:rFonts w:eastAsia="Calibri"/>
                <w:bCs w:val="0"/>
                <w:lang w:val="en-US" w:eastAsia="en-US"/>
              </w:rPr>
            </w:pPr>
            <w:r>
              <w:rPr>
                <w:rFonts w:eastAsia="Calibri"/>
                <w:bCs w:val="0"/>
                <w:lang w:val="en-US" w:eastAsia="en-US"/>
              </w:rPr>
              <w:t>38</w:t>
            </w:r>
          </w:p>
        </w:tc>
        <w:tc>
          <w:tcPr>
            <w:tcW w:w="2976" w:type="dxa"/>
          </w:tcPr>
          <w:p w14:paraId="0BBC2D72" w14:textId="2BDFA7CA" w:rsidR="00596DD2" w:rsidRPr="00021996" w:rsidRDefault="00596DD2" w:rsidP="00596DD2">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596DD2">
              <w:rPr>
                <w:rFonts w:eastAsia="Calibri"/>
                <w:lang w:val="en-US" w:eastAsia="en-US"/>
              </w:rPr>
              <w:t>IV St. Petersburg International Oncology Forum “White Nights</w:t>
            </w:r>
            <w:r>
              <w:rPr>
                <w:rFonts w:eastAsia="Calibri"/>
                <w:lang w:val="en-US" w:eastAsia="en-US"/>
              </w:rPr>
              <w:t xml:space="preserve"> 2018</w:t>
            </w:r>
            <w:r w:rsidRPr="00596DD2">
              <w:rPr>
                <w:rFonts w:eastAsia="Calibri"/>
                <w:lang w:val="en-US" w:eastAsia="en-US"/>
              </w:rPr>
              <w:t>”</w:t>
            </w:r>
          </w:p>
        </w:tc>
        <w:tc>
          <w:tcPr>
            <w:tcW w:w="2977" w:type="dxa"/>
          </w:tcPr>
          <w:p w14:paraId="4D281680" w14:textId="7459CE9A" w:rsidR="00596DD2" w:rsidRPr="00021996" w:rsidRDefault="00596DD2" w:rsidP="00596DD2">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596DD2">
              <w:rPr>
                <w:rFonts w:eastAsia="Calibri"/>
                <w:lang w:val="en-US" w:eastAsia="en-US"/>
              </w:rPr>
              <w:t>Pharmacoeconomic indicators in oncology: Procrustean bed or guiding star?</w:t>
            </w:r>
          </w:p>
        </w:tc>
        <w:tc>
          <w:tcPr>
            <w:tcW w:w="1843" w:type="dxa"/>
          </w:tcPr>
          <w:p w14:paraId="15F40D29" w14:textId="0314A6F4" w:rsidR="00596DD2" w:rsidRPr="00021996" w:rsidRDefault="00596DD2" w:rsidP="00596DD2">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July 6-8, 2018</w:t>
            </w:r>
          </w:p>
        </w:tc>
        <w:tc>
          <w:tcPr>
            <w:tcW w:w="1559" w:type="dxa"/>
          </w:tcPr>
          <w:p w14:paraId="4EA99D82" w14:textId="35F49569" w:rsidR="00596DD2" w:rsidRPr="00021996" w:rsidRDefault="00596DD2" w:rsidP="00596DD2">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596DD2" w:rsidRPr="00021996" w14:paraId="61342B2F"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820D8D2" w14:textId="28716B93" w:rsidR="00596DD2" w:rsidRPr="00021996" w:rsidRDefault="00596DD2" w:rsidP="00596DD2">
            <w:pPr>
              <w:spacing w:line="360" w:lineRule="auto"/>
              <w:rPr>
                <w:rFonts w:eastAsia="Calibri"/>
                <w:bCs w:val="0"/>
                <w:lang w:val="en-US" w:eastAsia="en-US"/>
              </w:rPr>
            </w:pPr>
            <w:r>
              <w:rPr>
                <w:rFonts w:eastAsia="Calibri"/>
                <w:bCs w:val="0"/>
                <w:lang w:val="en-US" w:eastAsia="en-US"/>
              </w:rPr>
              <w:lastRenderedPageBreak/>
              <w:t>39</w:t>
            </w:r>
          </w:p>
        </w:tc>
        <w:tc>
          <w:tcPr>
            <w:tcW w:w="2976" w:type="dxa"/>
          </w:tcPr>
          <w:p w14:paraId="6F2AA449" w14:textId="38B6E8E2" w:rsidR="00596DD2" w:rsidRPr="00021996" w:rsidRDefault="00596DD2" w:rsidP="00596DD2">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596DD2">
              <w:rPr>
                <w:rFonts w:eastAsia="Calibri"/>
                <w:lang w:val="en-US" w:eastAsia="en-US"/>
              </w:rPr>
              <w:t xml:space="preserve">Round table of the </w:t>
            </w:r>
            <w:r>
              <w:rPr>
                <w:rFonts w:eastAsia="Calibri"/>
                <w:lang w:val="en-US" w:eastAsia="en-US"/>
              </w:rPr>
              <w:t>Civic</w:t>
            </w:r>
            <w:r w:rsidRPr="00596DD2">
              <w:rPr>
                <w:rFonts w:eastAsia="Calibri"/>
                <w:lang w:val="en-US" w:eastAsia="en-US"/>
              </w:rPr>
              <w:t xml:space="preserve"> Chamber of the Russian Federation </w:t>
            </w:r>
            <w:r>
              <w:rPr>
                <w:rFonts w:eastAsia="Calibri"/>
                <w:lang w:val="en-US" w:eastAsia="en-US"/>
              </w:rPr>
              <w:t>“</w:t>
            </w:r>
            <w:r w:rsidRPr="00596DD2">
              <w:rPr>
                <w:rFonts w:eastAsia="Calibri"/>
                <w:lang w:val="en-US" w:eastAsia="en-US"/>
              </w:rPr>
              <w:t xml:space="preserve">Vaccination of patients at risk </w:t>
            </w:r>
            <w:r>
              <w:rPr>
                <w:rFonts w:eastAsia="Calibri"/>
                <w:lang w:val="en-US" w:eastAsia="en-US"/>
              </w:rPr>
              <w:t>against</w:t>
            </w:r>
            <w:r w:rsidRPr="00596DD2">
              <w:rPr>
                <w:rFonts w:eastAsia="Calibri"/>
                <w:lang w:val="en-US" w:eastAsia="en-US"/>
              </w:rPr>
              <w:t xml:space="preserve"> pneumococcal infec</w:t>
            </w:r>
            <w:r>
              <w:rPr>
                <w:rFonts w:eastAsia="Calibri"/>
                <w:lang w:val="en-US" w:eastAsia="en-US"/>
              </w:rPr>
              <w:t>tion in the Russian Federation”</w:t>
            </w:r>
          </w:p>
        </w:tc>
        <w:tc>
          <w:tcPr>
            <w:tcW w:w="2977" w:type="dxa"/>
          </w:tcPr>
          <w:p w14:paraId="51ED86F8" w14:textId="303D5EB5" w:rsidR="00596DD2" w:rsidRPr="00021996" w:rsidRDefault="00596DD2" w:rsidP="00596DD2">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596DD2">
              <w:rPr>
                <w:rFonts w:eastAsia="Calibri"/>
                <w:lang w:val="en-US" w:eastAsia="en-US"/>
              </w:rPr>
              <w:t xml:space="preserve">Pharmacoeconomic aspects of vaccination </w:t>
            </w:r>
            <w:r>
              <w:rPr>
                <w:rFonts w:eastAsia="Calibri"/>
                <w:lang w:val="en-US" w:eastAsia="en-US"/>
              </w:rPr>
              <w:t xml:space="preserve">of </w:t>
            </w:r>
            <w:r w:rsidRPr="00596DD2">
              <w:rPr>
                <w:rFonts w:eastAsia="Calibri"/>
                <w:lang w:val="en-US" w:eastAsia="en-US"/>
              </w:rPr>
              <w:t>patients at risk against pneumococcal infection</w:t>
            </w:r>
          </w:p>
        </w:tc>
        <w:tc>
          <w:tcPr>
            <w:tcW w:w="1843" w:type="dxa"/>
          </w:tcPr>
          <w:p w14:paraId="205FBB14" w14:textId="09A4BB71" w:rsidR="00596DD2" w:rsidRPr="00021996" w:rsidRDefault="00596DD2" w:rsidP="00596DD2">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September 25, 2018</w:t>
            </w:r>
          </w:p>
        </w:tc>
        <w:tc>
          <w:tcPr>
            <w:tcW w:w="1559" w:type="dxa"/>
          </w:tcPr>
          <w:p w14:paraId="13989FB9" w14:textId="2238B6BA" w:rsidR="00596DD2" w:rsidRPr="00021996" w:rsidRDefault="00596DD2" w:rsidP="00596DD2">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Moscow</w:t>
            </w:r>
          </w:p>
        </w:tc>
      </w:tr>
      <w:tr w:rsidR="00596DD2" w:rsidRPr="00021996" w14:paraId="4654B59C"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71B7D711" w14:textId="3D671063" w:rsidR="00596DD2" w:rsidRPr="00596DD2" w:rsidRDefault="00596DD2" w:rsidP="00596DD2">
            <w:pPr>
              <w:spacing w:line="360" w:lineRule="auto"/>
              <w:rPr>
                <w:rFonts w:eastAsia="Calibri"/>
                <w:bCs w:val="0"/>
                <w:lang w:eastAsia="en-US"/>
              </w:rPr>
            </w:pPr>
            <w:r>
              <w:rPr>
                <w:rFonts w:eastAsia="Calibri"/>
                <w:bCs w:val="0"/>
                <w:lang w:eastAsia="en-US"/>
              </w:rPr>
              <w:t>40</w:t>
            </w:r>
          </w:p>
        </w:tc>
        <w:tc>
          <w:tcPr>
            <w:tcW w:w="2976" w:type="dxa"/>
          </w:tcPr>
          <w:p w14:paraId="34C29060" w14:textId="1B240F0F" w:rsidR="00596DD2" w:rsidRPr="00021996" w:rsidRDefault="00596DD2" w:rsidP="00596DD2">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596DD2">
              <w:rPr>
                <w:rFonts w:eastAsia="Calibri"/>
                <w:lang w:val="en-US" w:eastAsia="en-US"/>
              </w:rPr>
              <w:t>XIII Int</w:t>
            </w:r>
            <w:r>
              <w:rPr>
                <w:rFonts w:eastAsia="Calibri"/>
                <w:lang w:val="en-US" w:eastAsia="en-US"/>
              </w:rPr>
              <w:t>ernational Scientific Congress “Rational Pharmacotherapy”</w:t>
            </w:r>
          </w:p>
        </w:tc>
        <w:tc>
          <w:tcPr>
            <w:tcW w:w="2977" w:type="dxa"/>
          </w:tcPr>
          <w:p w14:paraId="27298D9D" w14:textId="3EE2F5F0" w:rsidR="00596DD2" w:rsidRPr="00021996" w:rsidRDefault="00596DD2" w:rsidP="00596DD2">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596DD2">
              <w:rPr>
                <w:rFonts w:eastAsia="Calibri"/>
                <w:lang w:val="en-US" w:eastAsia="en-US"/>
              </w:rPr>
              <w:t>Pharmacoeconomic aspects of the prevention of human papillomavirus infection</w:t>
            </w:r>
          </w:p>
        </w:tc>
        <w:tc>
          <w:tcPr>
            <w:tcW w:w="1843" w:type="dxa"/>
          </w:tcPr>
          <w:p w14:paraId="002A989B" w14:textId="7A65A900" w:rsidR="00596DD2" w:rsidRPr="00021996" w:rsidRDefault="00596DD2" w:rsidP="00596DD2">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October 11-13, 2018</w:t>
            </w:r>
          </w:p>
        </w:tc>
        <w:tc>
          <w:tcPr>
            <w:tcW w:w="1559" w:type="dxa"/>
          </w:tcPr>
          <w:p w14:paraId="7D2D1A3E" w14:textId="0114DD3D" w:rsidR="00596DD2" w:rsidRPr="00021996" w:rsidRDefault="00596DD2" w:rsidP="00596DD2">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596DD2" w:rsidRPr="00021996" w14:paraId="6D8E1C45"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81175C6" w14:textId="31FD9B1E" w:rsidR="00596DD2" w:rsidRPr="00021996" w:rsidRDefault="00596DD2" w:rsidP="00596DD2">
            <w:pPr>
              <w:spacing w:line="360" w:lineRule="auto"/>
              <w:rPr>
                <w:rFonts w:eastAsia="Calibri"/>
                <w:bCs w:val="0"/>
                <w:lang w:val="en-US" w:eastAsia="en-US"/>
              </w:rPr>
            </w:pPr>
            <w:r>
              <w:rPr>
                <w:rFonts w:eastAsia="Calibri"/>
                <w:bCs w:val="0"/>
                <w:lang w:val="en-US" w:eastAsia="en-US"/>
              </w:rPr>
              <w:t>41</w:t>
            </w:r>
          </w:p>
        </w:tc>
        <w:tc>
          <w:tcPr>
            <w:tcW w:w="2976" w:type="dxa"/>
          </w:tcPr>
          <w:p w14:paraId="60E0009F" w14:textId="14B6DF5A" w:rsidR="00596DD2" w:rsidRPr="00021996" w:rsidRDefault="00596DD2" w:rsidP="00596DD2">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IV</w:t>
            </w:r>
            <w:r w:rsidRPr="00596DD2">
              <w:rPr>
                <w:rFonts w:eastAsia="Calibri"/>
                <w:lang w:val="en-US" w:eastAsia="en-US"/>
              </w:rPr>
              <w:t xml:space="preserve"> Russian Scientific Conference </w:t>
            </w:r>
            <w:r>
              <w:rPr>
                <w:rFonts w:eastAsia="Calibri"/>
                <w:lang w:val="en-US" w:eastAsia="en-US"/>
              </w:rPr>
              <w:t>“</w:t>
            </w:r>
            <w:r w:rsidRPr="00596DD2">
              <w:rPr>
                <w:rFonts w:eastAsia="Calibri"/>
                <w:lang w:val="en-US" w:eastAsia="en-US"/>
              </w:rPr>
              <w:t>Actual problems of meningococcal infection and purulent bacterial men</w:t>
            </w:r>
            <w:r>
              <w:rPr>
                <w:rFonts w:eastAsia="Calibri"/>
                <w:lang w:val="en-US" w:eastAsia="en-US"/>
              </w:rPr>
              <w:t>ingitis”</w:t>
            </w:r>
          </w:p>
        </w:tc>
        <w:tc>
          <w:tcPr>
            <w:tcW w:w="2977" w:type="dxa"/>
          </w:tcPr>
          <w:p w14:paraId="0C84CFD9" w14:textId="008F8C4F" w:rsidR="00596DD2" w:rsidRPr="00021996" w:rsidRDefault="006001D9" w:rsidP="00596DD2">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6001D9">
              <w:rPr>
                <w:rFonts w:eastAsia="Calibri"/>
                <w:lang w:val="en-US" w:eastAsia="en-US"/>
              </w:rPr>
              <w:t>Pharmacoeconomic aspects of vaccination against pneumococcal infection</w:t>
            </w:r>
          </w:p>
        </w:tc>
        <w:tc>
          <w:tcPr>
            <w:tcW w:w="1843" w:type="dxa"/>
          </w:tcPr>
          <w:p w14:paraId="5E266384" w14:textId="1E961D26" w:rsidR="00596DD2" w:rsidRPr="00021996" w:rsidRDefault="00596DD2" w:rsidP="00596DD2">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November 14-15, 2018</w:t>
            </w:r>
          </w:p>
        </w:tc>
        <w:tc>
          <w:tcPr>
            <w:tcW w:w="1559" w:type="dxa"/>
          </w:tcPr>
          <w:p w14:paraId="01C494D3" w14:textId="13E1C387" w:rsidR="00596DD2" w:rsidRPr="00021996" w:rsidRDefault="00596DD2" w:rsidP="00596DD2">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Moscow</w:t>
            </w:r>
          </w:p>
        </w:tc>
      </w:tr>
      <w:tr w:rsidR="006001D9" w:rsidRPr="00021996" w14:paraId="55404B04"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49052BA8" w14:textId="315B7072" w:rsidR="006001D9" w:rsidRPr="00021996" w:rsidRDefault="006001D9" w:rsidP="006001D9">
            <w:pPr>
              <w:spacing w:line="360" w:lineRule="auto"/>
              <w:rPr>
                <w:rFonts w:eastAsia="Calibri"/>
                <w:bCs w:val="0"/>
                <w:lang w:val="en-US" w:eastAsia="en-US"/>
              </w:rPr>
            </w:pPr>
            <w:r>
              <w:rPr>
                <w:rFonts w:eastAsia="Calibri"/>
                <w:bCs w:val="0"/>
                <w:lang w:val="en-US" w:eastAsia="en-US"/>
              </w:rPr>
              <w:t>42</w:t>
            </w:r>
          </w:p>
        </w:tc>
        <w:tc>
          <w:tcPr>
            <w:tcW w:w="2976" w:type="dxa"/>
          </w:tcPr>
          <w:p w14:paraId="6668B41B" w14:textId="39410F01" w:rsidR="006001D9" w:rsidRPr="00021996" w:rsidRDefault="006001D9" w:rsidP="006001D9">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Board of Experts “</w:t>
            </w:r>
            <w:r w:rsidRPr="006001D9">
              <w:rPr>
                <w:rFonts w:eastAsia="Calibri"/>
                <w:lang w:val="en-US" w:eastAsia="en-US"/>
              </w:rPr>
              <w:t xml:space="preserve">Approaches to the HPV-associated cancer </w:t>
            </w:r>
            <w:r>
              <w:rPr>
                <w:rFonts w:eastAsia="Calibri"/>
                <w:lang w:val="en-US" w:eastAsia="en-US"/>
              </w:rPr>
              <w:t>control</w:t>
            </w:r>
            <w:r w:rsidRPr="006001D9">
              <w:rPr>
                <w:rFonts w:eastAsia="Calibri"/>
                <w:lang w:val="en-US" w:eastAsia="en-US"/>
              </w:rPr>
              <w:t>: a place of vaccination in the National Strategy for the fight against cancer in the Russian Federation."</w:t>
            </w:r>
          </w:p>
        </w:tc>
        <w:tc>
          <w:tcPr>
            <w:tcW w:w="2977" w:type="dxa"/>
          </w:tcPr>
          <w:p w14:paraId="59D2551C" w14:textId="410B3E74" w:rsidR="006001D9" w:rsidRPr="00021996" w:rsidRDefault="006001D9" w:rsidP="006001D9">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6001D9">
              <w:rPr>
                <w:rFonts w:eastAsia="Calibri"/>
                <w:lang w:val="en-US" w:eastAsia="en-US"/>
              </w:rPr>
              <w:t>Pharmacoeconomic aspects of vaccination against human papillomavirus infection</w:t>
            </w:r>
          </w:p>
        </w:tc>
        <w:tc>
          <w:tcPr>
            <w:tcW w:w="1843" w:type="dxa"/>
          </w:tcPr>
          <w:p w14:paraId="75180330" w14:textId="65FA6FD4" w:rsidR="006001D9" w:rsidRPr="00021996" w:rsidRDefault="006001D9" w:rsidP="006001D9">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November 16, 2018</w:t>
            </w:r>
          </w:p>
        </w:tc>
        <w:tc>
          <w:tcPr>
            <w:tcW w:w="1559" w:type="dxa"/>
          </w:tcPr>
          <w:p w14:paraId="353F377B" w14:textId="4B0A4E5F" w:rsidR="006001D9" w:rsidRPr="00021996" w:rsidRDefault="006001D9" w:rsidP="006001D9">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Moscow</w:t>
            </w:r>
          </w:p>
        </w:tc>
      </w:tr>
      <w:tr w:rsidR="006001D9" w:rsidRPr="00021996" w14:paraId="73C2EE81"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6B26FBA" w14:textId="37600CFE" w:rsidR="006001D9" w:rsidRPr="006001D9" w:rsidRDefault="00564EB2" w:rsidP="006001D9">
            <w:pPr>
              <w:spacing w:line="360" w:lineRule="auto"/>
              <w:rPr>
                <w:rFonts w:eastAsia="Calibri"/>
                <w:bCs w:val="0"/>
                <w:lang w:eastAsia="en-US"/>
              </w:rPr>
            </w:pPr>
            <w:r>
              <w:rPr>
                <w:rFonts w:eastAsia="Calibri"/>
                <w:bCs w:val="0"/>
                <w:lang w:eastAsia="en-US"/>
              </w:rPr>
              <w:t>43</w:t>
            </w:r>
          </w:p>
        </w:tc>
        <w:tc>
          <w:tcPr>
            <w:tcW w:w="2976" w:type="dxa"/>
          </w:tcPr>
          <w:p w14:paraId="2674E779" w14:textId="2E3F4D38" w:rsidR="006001D9" w:rsidRPr="00021996" w:rsidRDefault="006001D9" w:rsidP="00400510">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All-Russian Congress “</w:t>
            </w:r>
            <w:r w:rsidRPr="006001D9">
              <w:rPr>
                <w:rFonts w:eastAsia="Calibri"/>
                <w:lang w:val="en-US" w:eastAsia="en-US"/>
              </w:rPr>
              <w:t>Imm</w:t>
            </w:r>
            <w:r>
              <w:rPr>
                <w:rFonts w:eastAsia="Calibri"/>
                <w:lang w:val="en-US" w:eastAsia="en-US"/>
              </w:rPr>
              <w:t>unobiological shield of Russia”</w:t>
            </w:r>
          </w:p>
        </w:tc>
        <w:tc>
          <w:tcPr>
            <w:tcW w:w="2977" w:type="dxa"/>
          </w:tcPr>
          <w:p w14:paraId="6DE0C992" w14:textId="07520408" w:rsidR="006001D9" w:rsidRPr="00021996" w:rsidRDefault="006001D9" w:rsidP="006001D9">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6001D9">
              <w:rPr>
                <w:rFonts w:eastAsia="Calibri"/>
                <w:lang w:val="en-US" w:eastAsia="en-US"/>
              </w:rPr>
              <w:t>Vaccination against pneumococcal infection: pharmacoeconomic aspects</w:t>
            </w:r>
          </w:p>
        </w:tc>
        <w:tc>
          <w:tcPr>
            <w:tcW w:w="1843" w:type="dxa"/>
          </w:tcPr>
          <w:p w14:paraId="63A1E437" w14:textId="2F09DA79" w:rsidR="006001D9" w:rsidRPr="006001D9" w:rsidRDefault="006001D9" w:rsidP="006001D9">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December 5, 2018</w:t>
            </w:r>
          </w:p>
        </w:tc>
        <w:tc>
          <w:tcPr>
            <w:tcW w:w="1559" w:type="dxa"/>
          </w:tcPr>
          <w:p w14:paraId="54BD0DB0" w14:textId="18611754" w:rsidR="006001D9" w:rsidRPr="00021996" w:rsidRDefault="006001D9" w:rsidP="006001D9">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Moscow</w:t>
            </w:r>
          </w:p>
        </w:tc>
      </w:tr>
      <w:tr w:rsidR="006001D9" w:rsidRPr="00021996" w14:paraId="23313652"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33837C65" w14:textId="7ADF4942" w:rsidR="006001D9" w:rsidRPr="00021996" w:rsidRDefault="00564EB2" w:rsidP="006001D9">
            <w:pPr>
              <w:spacing w:line="360" w:lineRule="auto"/>
              <w:rPr>
                <w:rFonts w:eastAsia="Calibri"/>
                <w:bCs w:val="0"/>
                <w:lang w:val="en-US" w:eastAsia="en-US"/>
              </w:rPr>
            </w:pPr>
            <w:r>
              <w:rPr>
                <w:rFonts w:eastAsia="Calibri"/>
                <w:bCs w:val="0"/>
                <w:lang w:val="en-US" w:eastAsia="en-US"/>
              </w:rPr>
              <w:t>44</w:t>
            </w:r>
          </w:p>
        </w:tc>
        <w:tc>
          <w:tcPr>
            <w:tcW w:w="2976" w:type="dxa"/>
          </w:tcPr>
          <w:p w14:paraId="564802C3" w14:textId="1BA143C7" w:rsidR="006001D9" w:rsidRPr="00021996" w:rsidRDefault="00564EB2" w:rsidP="006001D9">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564EB2">
              <w:rPr>
                <w:rFonts w:eastAsia="Calibri"/>
                <w:lang w:val="en-US" w:eastAsia="en-US"/>
              </w:rPr>
              <w:t>Expert Council on Psoriatic Arthritis. Evaluation of modern biological products in rheumatology</w:t>
            </w:r>
          </w:p>
        </w:tc>
        <w:tc>
          <w:tcPr>
            <w:tcW w:w="2977" w:type="dxa"/>
          </w:tcPr>
          <w:p w14:paraId="239EC50A" w14:textId="3F8353A9" w:rsidR="006001D9" w:rsidRPr="00021996" w:rsidRDefault="00AB0978" w:rsidP="00AB0978">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 xml:space="preserve">Aspects </w:t>
            </w:r>
            <w:r w:rsidR="00564EB2" w:rsidRPr="00564EB2">
              <w:rPr>
                <w:rFonts w:eastAsia="Calibri"/>
                <w:lang w:val="en-US" w:eastAsia="en-US"/>
              </w:rPr>
              <w:t>of the innovative medical technologies</w:t>
            </w:r>
            <w:r w:rsidRPr="00564EB2">
              <w:rPr>
                <w:rFonts w:eastAsia="Calibri"/>
                <w:lang w:val="en-US" w:eastAsia="en-US"/>
              </w:rPr>
              <w:t xml:space="preserve"> evaluation</w:t>
            </w:r>
          </w:p>
        </w:tc>
        <w:tc>
          <w:tcPr>
            <w:tcW w:w="1843" w:type="dxa"/>
          </w:tcPr>
          <w:p w14:paraId="1CF9CE14" w14:textId="66558CDF" w:rsidR="006001D9" w:rsidRPr="00021996" w:rsidRDefault="00564EB2" w:rsidP="006001D9">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February 16, 2018</w:t>
            </w:r>
          </w:p>
        </w:tc>
        <w:tc>
          <w:tcPr>
            <w:tcW w:w="1559" w:type="dxa"/>
          </w:tcPr>
          <w:p w14:paraId="366386A5" w14:textId="1E16620E" w:rsidR="006001D9" w:rsidRPr="00021996" w:rsidRDefault="00564EB2" w:rsidP="006001D9">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Moscow</w:t>
            </w:r>
          </w:p>
        </w:tc>
      </w:tr>
      <w:tr w:rsidR="00AB0978" w:rsidRPr="00021996" w14:paraId="6C63A2A5"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165B775" w14:textId="2C2D5044" w:rsidR="00AB0978" w:rsidRPr="00021996" w:rsidRDefault="00AB0978" w:rsidP="00AB0978">
            <w:pPr>
              <w:spacing w:line="360" w:lineRule="auto"/>
              <w:rPr>
                <w:rFonts w:eastAsia="Calibri"/>
                <w:bCs w:val="0"/>
                <w:lang w:val="en-US" w:eastAsia="en-US"/>
              </w:rPr>
            </w:pPr>
            <w:r>
              <w:rPr>
                <w:rFonts w:eastAsia="Calibri"/>
                <w:bCs w:val="0"/>
                <w:lang w:val="en-US" w:eastAsia="en-US"/>
              </w:rPr>
              <w:t>45</w:t>
            </w:r>
          </w:p>
        </w:tc>
        <w:tc>
          <w:tcPr>
            <w:tcW w:w="2976" w:type="dxa"/>
          </w:tcPr>
          <w:p w14:paraId="563BBB40" w14:textId="44A17381" w:rsidR="00AB0978" w:rsidRPr="00021996" w:rsidRDefault="00AB0978" w:rsidP="00AB0978">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AB0978">
              <w:rPr>
                <w:rFonts w:eastAsia="Calibri"/>
                <w:lang w:val="en-US" w:eastAsia="en-US"/>
              </w:rPr>
              <w:t>Expert Council on Severe Bronchial Asthma. Evaluation of modern biological drugs in pulmonology</w:t>
            </w:r>
          </w:p>
        </w:tc>
        <w:tc>
          <w:tcPr>
            <w:tcW w:w="2977" w:type="dxa"/>
          </w:tcPr>
          <w:p w14:paraId="4C8B657C" w14:textId="481E645E" w:rsidR="00AB0978" w:rsidRPr="00021996" w:rsidRDefault="00AB0978" w:rsidP="00AB0978">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AB0978">
              <w:rPr>
                <w:rFonts w:eastAsia="Calibri"/>
                <w:lang w:val="en-US" w:eastAsia="en-US"/>
              </w:rPr>
              <w:t xml:space="preserve">Basic requirements and principles for the design of pharmacoeconomic </w:t>
            </w:r>
            <w:r>
              <w:rPr>
                <w:rFonts w:eastAsia="Calibri"/>
                <w:lang w:val="en-US" w:eastAsia="en-US"/>
              </w:rPr>
              <w:t>studies</w:t>
            </w:r>
          </w:p>
        </w:tc>
        <w:tc>
          <w:tcPr>
            <w:tcW w:w="1843" w:type="dxa"/>
          </w:tcPr>
          <w:p w14:paraId="1AC11AB8" w14:textId="4C2E5E32" w:rsidR="00AB0978" w:rsidRPr="00021996" w:rsidRDefault="00AB0978" w:rsidP="00AB0978">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July 5, 2018</w:t>
            </w:r>
          </w:p>
        </w:tc>
        <w:tc>
          <w:tcPr>
            <w:tcW w:w="1559" w:type="dxa"/>
          </w:tcPr>
          <w:p w14:paraId="7D2AC20F" w14:textId="773FCADF" w:rsidR="00AB0978" w:rsidRPr="00021996" w:rsidRDefault="00AB0978" w:rsidP="00AB0978">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Moscow</w:t>
            </w:r>
          </w:p>
        </w:tc>
      </w:tr>
      <w:tr w:rsidR="00AB0978" w:rsidRPr="00021996" w14:paraId="3B562590"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3CE94181" w14:textId="146B7E7A" w:rsidR="00AB0978" w:rsidRPr="00021996" w:rsidRDefault="00AB0978" w:rsidP="00AB0978">
            <w:pPr>
              <w:spacing w:line="360" w:lineRule="auto"/>
              <w:rPr>
                <w:rFonts w:eastAsia="Calibri"/>
                <w:bCs w:val="0"/>
                <w:lang w:val="en-US" w:eastAsia="en-US"/>
              </w:rPr>
            </w:pPr>
            <w:r>
              <w:rPr>
                <w:rFonts w:eastAsia="Calibri"/>
                <w:bCs w:val="0"/>
                <w:lang w:val="en-US" w:eastAsia="en-US"/>
              </w:rPr>
              <w:t>46</w:t>
            </w:r>
          </w:p>
        </w:tc>
        <w:tc>
          <w:tcPr>
            <w:tcW w:w="2976" w:type="dxa"/>
          </w:tcPr>
          <w:p w14:paraId="5B82D49E" w14:textId="50791B94" w:rsidR="00AB0978" w:rsidRPr="00021996" w:rsidRDefault="00AB0978" w:rsidP="00AB0978">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AB0978">
              <w:rPr>
                <w:rFonts w:eastAsia="Calibri"/>
                <w:lang w:val="en-US" w:eastAsia="en-US"/>
              </w:rPr>
              <w:t xml:space="preserve">Interregional round table </w:t>
            </w:r>
            <w:r>
              <w:rPr>
                <w:rFonts w:eastAsia="Calibri"/>
                <w:lang w:val="en-US" w:eastAsia="en-US"/>
              </w:rPr>
              <w:t>“Preterm Newborns”</w:t>
            </w:r>
            <w:r w:rsidRPr="00AB0978">
              <w:rPr>
                <w:rFonts w:eastAsia="Calibri"/>
                <w:lang w:val="en-US" w:eastAsia="en-US"/>
              </w:rPr>
              <w:t>, h</w:t>
            </w:r>
            <w:r>
              <w:rPr>
                <w:rFonts w:eastAsia="Calibri"/>
                <w:lang w:val="en-US" w:eastAsia="en-US"/>
              </w:rPr>
              <w:t>eld by the Public Organization “</w:t>
            </w:r>
            <w:r w:rsidRPr="00AB0978">
              <w:rPr>
                <w:rFonts w:eastAsia="Calibri"/>
                <w:lang w:val="en-US" w:eastAsia="en-US"/>
              </w:rPr>
              <w:t>Russian Association of Spe</w:t>
            </w:r>
            <w:r>
              <w:rPr>
                <w:rFonts w:eastAsia="Calibri"/>
                <w:lang w:val="en-US" w:eastAsia="en-US"/>
              </w:rPr>
              <w:t>cialists in Perinatal Medicine”</w:t>
            </w:r>
          </w:p>
        </w:tc>
        <w:tc>
          <w:tcPr>
            <w:tcW w:w="2977" w:type="dxa"/>
          </w:tcPr>
          <w:p w14:paraId="45239AAC" w14:textId="689779EE" w:rsidR="00AB0978" w:rsidRPr="00B84ECA" w:rsidRDefault="00AB0978" w:rsidP="00AB0978">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AB0978">
              <w:rPr>
                <w:rFonts w:eastAsia="Calibri"/>
                <w:lang w:val="en-US" w:eastAsia="en-US"/>
              </w:rPr>
              <w:t xml:space="preserve">Pharmacoeconomic aspects of the prevention of </w:t>
            </w:r>
            <w:r w:rsidR="00B84ECA" w:rsidRPr="00B84ECA">
              <w:rPr>
                <w:rFonts w:eastAsia="Calibri"/>
                <w:lang w:val="en-US" w:eastAsia="en-US"/>
              </w:rPr>
              <w:t xml:space="preserve">HRSV </w:t>
            </w:r>
            <w:r w:rsidRPr="00AB0978">
              <w:rPr>
                <w:rFonts w:eastAsia="Calibri"/>
                <w:lang w:val="en-US" w:eastAsia="en-US"/>
              </w:rPr>
              <w:t>infection in preterm</w:t>
            </w:r>
            <w:r w:rsidR="00B84ECA" w:rsidRPr="00B84ECA">
              <w:rPr>
                <w:rFonts w:eastAsia="Calibri"/>
                <w:lang w:val="en-US" w:eastAsia="en-US"/>
              </w:rPr>
              <w:t xml:space="preserve"> </w:t>
            </w:r>
            <w:r w:rsidR="00B84ECA">
              <w:rPr>
                <w:rFonts w:eastAsia="Calibri"/>
                <w:lang w:val="en-US" w:eastAsia="en-US"/>
              </w:rPr>
              <w:t>newborns</w:t>
            </w:r>
          </w:p>
        </w:tc>
        <w:tc>
          <w:tcPr>
            <w:tcW w:w="1843" w:type="dxa"/>
          </w:tcPr>
          <w:p w14:paraId="01F19A32" w14:textId="7ADFDC05" w:rsidR="00AB0978" w:rsidRPr="00021996" w:rsidRDefault="00AB0978" w:rsidP="00AB0978">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November 27, 2018</w:t>
            </w:r>
          </w:p>
        </w:tc>
        <w:tc>
          <w:tcPr>
            <w:tcW w:w="1559" w:type="dxa"/>
          </w:tcPr>
          <w:p w14:paraId="2CB51E3F" w14:textId="20486586" w:rsidR="00AB0978" w:rsidRPr="00021996" w:rsidRDefault="00AB0978" w:rsidP="00AB0978">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Moscow</w:t>
            </w:r>
          </w:p>
        </w:tc>
      </w:tr>
      <w:tr w:rsidR="00AB0978" w:rsidRPr="00021996" w14:paraId="20D11AA5"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A519FE0" w14:textId="162D9C98" w:rsidR="00AB0978" w:rsidRPr="00021996" w:rsidRDefault="00B84ECA" w:rsidP="00AB0978">
            <w:pPr>
              <w:spacing w:line="360" w:lineRule="auto"/>
              <w:rPr>
                <w:rFonts w:eastAsia="Calibri"/>
                <w:bCs w:val="0"/>
                <w:lang w:val="en-US" w:eastAsia="en-US"/>
              </w:rPr>
            </w:pPr>
            <w:r>
              <w:rPr>
                <w:rFonts w:eastAsia="Calibri"/>
                <w:bCs w:val="0"/>
                <w:lang w:val="en-US" w:eastAsia="en-US"/>
              </w:rPr>
              <w:lastRenderedPageBreak/>
              <w:t>47</w:t>
            </w:r>
          </w:p>
        </w:tc>
        <w:tc>
          <w:tcPr>
            <w:tcW w:w="2976" w:type="dxa"/>
          </w:tcPr>
          <w:p w14:paraId="686F33E8" w14:textId="156EFA08" w:rsidR="00AB0978" w:rsidRPr="00021996" w:rsidRDefault="00B84ECA" w:rsidP="00B84ECA">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B84ECA">
              <w:rPr>
                <w:rFonts w:eastAsia="Calibri"/>
                <w:lang w:val="en-US" w:eastAsia="en-US"/>
              </w:rPr>
              <w:t>S</w:t>
            </w:r>
            <w:r>
              <w:rPr>
                <w:rFonts w:eastAsia="Calibri"/>
                <w:lang w:val="en-US" w:eastAsia="en-US"/>
              </w:rPr>
              <w:t>cientific Conference “New Technologies in Oncology”</w:t>
            </w:r>
          </w:p>
        </w:tc>
        <w:tc>
          <w:tcPr>
            <w:tcW w:w="2977" w:type="dxa"/>
          </w:tcPr>
          <w:p w14:paraId="0D273BD4" w14:textId="3A329E64" w:rsidR="00AB0978" w:rsidRPr="00021996" w:rsidRDefault="00B84ECA" w:rsidP="00B84ECA">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B84ECA">
              <w:rPr>
                <w:rFonts w:eastAsia="Calibri"/>
                <w:lang w:val="en-US" w:eastAsia="en-US"/>
              </w:rPr>
              <w:t>Pharmacoeconomic analysis of the use of BRAF inhibitors for the treatment of metastatic melanoma with a mutation in BRAF600 gene</w:t>
            </w:r>
          </w:p>
        </w:tc>
        <w:tc>
          <w:tcPr>
            <w:tcW w:w="1843" w:type="dxa"/>
          </w:tcPr>
          <w:p w14:paraId="352EE0C0" w14:textId="362E25F1" w:rsidR="00AB0978" w:rsidRPr="00021996" w:rsidRDefault="00B84ECA" w:rsidP="00AB0978">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April 19, 2018</w:t>
            </w:r>
          </w:p>
        </w:tc>
        <w:tc>
          <w:tcPr>
            <w:tcW w:w="1559" w:type="dxa"/>
          </w:tcPr>
          <w:p w14:paraId="6270EA15" w14:textId="67040A87" w:rsidR="00AB0978" w:rsidRPr="00021996" w:rsidRDefault="00B84ECA" w:rsidP="00AB0978">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B84ECA">
              <w:rPr>
                <w:rFonts w:eastAsia="Calibri"/>
                <w:lang w:val="en-US" w:eastAsia="en-US"/>
              </w:rPr>
              <w:t>Voronezh</w:t>
            </w:r>
          </w:p>
        </w:tc>
      </w:tr>
      <w:tr w:rsidR="00ED5DCE" w:rsidRPr="00021996" w14:paraId="640ACC52"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2004C0BC" w14:textId="1A6E3008" w:rsidR="00ED5DCE" w:rsidRPr="00021996" w:rsidRDefault="00ED5DCE" w:rsidP="00ED5DCE">
            <w:pPr>
              <w:spacing w:line="360" w:lineRule="auto"/>
              <w:rPr>
                <w:rFonts w:eastAsia="Calibri"/>
                <w:bCs w:val="0"/>
                <w:lang w:val="en-US" w:eastAsia="en-US"/>
              </w:rPr>
            </w:pPr>
            <w:r>
              <w:rPr>
                <w:rFonts w:eastAsia="Calibri"/>
                <w:bCs w:val="0"/>
                <w:lang w:val="en-US" w:eastAsia="en-US"/>
              </w:rPr>
              <w:t>48</w:t>
            </w:r>
          </w:p>
        </w:tc>
        <w:tc>
          <w:tcPr>
            <w:tcW w:w="2976" w:type="dxa"/>
          </w:tcPr>
          <w:p w14:paraId="7162B44D" w14:textId="31C931C5" w:rsidR="00ED5DCE" w:rsidRPr="003D67BF" w:rsidRDefault="00ED5DCE" w:rsidP="00ED5DC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ED5DCE">
              <w:rPr>
                <w:rFonts w:eastAsia="Calibri"/>
                <w:lang w:val="en-US" w:eastAsia="en-US"/>
              </w:rPr>
              <w:t>Scientific</w:t>
            </w:r>
            <w:r>
              <w:rPr>
                <w:rFonts w:eastAsia="Calibri"/>
                <w:lang w:val="en-US" w:eastAsia="en-US"/>
              </w:rPr>
              <w:t xml:space="preserve"> C</w:t>
            </w:r>
            <w:r w:rsidRPr="00ED5DCE">
              <w:rPr>
                <w:rFonts w:eastAsia="Calibri"/>
                <w:lang w:val="en-US" w:eastAsia="en-US"/>
              </w:rPr>
              <w:t xml:space="preserve">onference with </w:t>
            </w:r>
            <w:r>
              <w:rPr>
                <w:rFonts w:eastAsia="Calibri"/>
                <w:lang w:val="en-US" w:eastAsia="en-US"/>
              </w:rPr>
              <w:t>I</w:t>
            </w:r>
            <w:r w:rsidRPr="00ED5DCE">
              <w:rPr>
                <w:rFonts w:eastAsia="Calibri"/>
                <w:lang w:val="en-US" w:eastAsia="en-US"/>
              </w:rPr>
              <w:t xml:space="preserve">nternational </w:t>
            </w:r>
            <w:r>
              <w:rPr>
                <w:rFonts w:eastAsia="Calibri"/>
                <w:lang w:val="en-US" w:eastAsia="en-US"/>
              </w:rPr>
              <w:t>Participation “Current</w:t>
            </w:r>
            <w:r w:rsidRPr="00ED5DCE">
              <w:rPr>
                <w:rFonts w:eastAsia="Calibri"/>
                <w:lang w:val="en-US" w:eastAsia="en-US"/>
              </w:rPr>
              <w:t xml:space="preserve"> issues of early diagnosis and treatment of skin tumors</w:t>
            </w:r>
            <w:r>
              <w:rPr>
                <w:rFonts w:eastAsia="Calibri"/>
                <w:lang w:val="en-US" w:eastAsia="en-US"/>
              </w:rPr>
              <w:t>”</w:t>
            </w:r>
          </w:p>
        </w:tc>
        <w:tc>
          <w:tcPr>
            <w:tcW w:w="2977" w:type="dxa"/>
          </w:tcPr>
          <w:p w14:paraId="72ABDD2A" w14:textId="39454C96" w:rsidR="00ED5DCE" w:rsidRPr="00021996" w:rsidRDefault="00ED5DCE" w:rsidP="00ED5DC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ED5DCE">
              <w:rPr>
                <w:rFonts w:eastAsia="Calibri"/>
                <w:lang w:val="en-US" w:eastAsia="en-US"/>
              </w:rPr>
              <w:t>Pharmacoeconomic rationale for the selection of first-line treatment of metastatic melanoma</w:t>
            </w:r>
          </w:p>
        </w:tc>
        <w:tc>
          <w:tcPr>
            <w:tcW w:w="1843" w:type="dxa"/>
          </w:tcPr>
          <w:p w14:paraId="46508360" w14:textId="10357122" w:rsidR="00ED5DCE" w:rsidRPr="00021996" w:rsidRDefault="00ED5DCE" w:rsidP="00ED5DC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May 15, 2018</w:t>
            </w:r>
          </w:p>
        </w:tc>
        <w:tc>
          <w:tcPr>
            <w:tcW w:w="1559" w:type="dxa"/>
          </w:tcPr>
          <w:p w14:paraId="19CCE21A" w14:textId="42177EF4" w:rsidR="00ED5DCE" w:rsidRPr="00021996" w:rsidRDefault="00ED5DCE" w:rsidP="00ED5DC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ED5DCE" w:rsidRPr="00021996" w14:paraId="10AA6686"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D8A4A21" w14:textId="3DCF2F3D" w:rsidR="00ED5DCE" w:rsidRPr="00ED5DCE" w:rsidRDefault="00ED5DCE" w:rsidP="00ED5DCE">
            <w:pPr>
              <w:spacing w:line="360" w:lineRule="auto"/>
              <w:rPr>
                <w:rFonts w:eastAsia="Calibri"/>
                <w:bCs w:val="0"/>
                <w:lang w:eastAsia="en-US"/>
              </w:rPr>
            </w:pPr>
            <w:r>
              <w:rPr>
                <w:rFonts w:eastAsia="Calibri"/>
                <w:bCs w:val="0"/>
                <w:lang w:eastAsia="en-US"/>
              </w:rPr>
              <w:t>49</w:t>
            </w:r>
          </w:p>
        </w:tc>
        <w:tc>
          <w:tcPr>
            <w:tcW w:w="2976" w:type="dxa"/>
          </w:tcPr>
          <w:p w14:paraId="0D4A7B41" w14:textId="03F9D278" w:rsidR="00ED5DCE" w:rsidRPr="00021996" w:rsidRDefault="00794938" w:rsidP="00ED5DCE">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794938">
              <w:rPr>
                <w:rFonts w:eastAsia="Calibri"/>
                <w:lang w:val="en-US" w:eastAsia="en-US"/>
              </w:rPr>
              <w:t>XIII International Scientific Con</w:t>
            </w:r>
            <w:r>
              <w:rPr>
                <w:rFonts w:eastAsia="Calibri"/>
                <w:lang w:val="en-US" w:eastAsia="en-US"/>
              </w:rPr>
              <w:t>gress “Rational Pharmacotherapy”</w:t>
            </w:r>
          </w:p>
        </w:tc>
        <w:tc>
          <w:tcPr>
            <w:tcW w:w="2977" w:type="dxa"/>
          </w:tcPr>
          <w:p w14:paraId="7D6726FB" w14:textId="6F6ABEC0" w:rsidR="00ED5DCE" w:rsidRPr="00021996" w:rsidRDefault="001A24CA" w:rsidP="00861BA0">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1A24CA">
              <w:rPr>
                <w:rFonts w:eastAsia="Calibri"/>
                <w:lang w:val="en-US" w:eastAsia="en-US"/>
              </w:rPr>
              <w:t xml:space="preserve">Pharmacoeconomic justification for the use of </w:t>
            </w:r>
            <w:r w:rsidR="00861BA0">
              <w:rPr>
                <w:rFonts w:eastAsia="Calibri"/>
                <w:lang w:val="en-US" w:eastAsia="en-US"/>
              </w:rPr>
              <w:t>TPO</w:t>
            </w:r>
            <w:r w:rsidRPr="001A24CA">
              <w:rPr>
                <w:rFonts w:eastAsia="Calibri"/>
                <w:lang w:val="en-US" w:eastAsia="en-US"/>
              </w:rPr>
              <w:t xml:space="preserve"> receptor agonists in </w:t>
            </w:r>
            <w:r w:rsidR="00861BA0">
              <w:rPr>
                <w:rFonts w:eastAsia="Calibri"/>
                <w:lang w:val="en-US" w:eastAsia="en-US"/>
              </w:rPr>
              <w:t>ITP</w:t>
            </w:r>
          </w:p>
        </w:tc>
        <w:tc>
          <w:tcPr>
            <w:tcW w:w="1843" w:type="dxa"/>
          </w:tcPr>
          <w:p w14:paraId="794F5820" w14:textId="505418CB" w:rsidR="00ED5DCE" w:rsidRPr="00021996" w:rsidRDefault="00ED5DCE" w:rsidP="00ED5DCE">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October 11, 2018</w:t>
            </w:r>
          </w:p>
        </w:tc>
        <w:tc>
          <w:tcPr>
            <w:tcW w:w="1559" w:type="dxa"/>
          </w:tcPr>
          <w:p w14:paraId="73F4C805" w14:textId="6A403F74" w:rsidR="00ED5DCE" w:rsidRPr="00021996" w:rsidRDefault="00ED5DCE" w:rsidP="00ED5DCE">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ED5DCE" w:rsidRPr="00021996" w14:paraId="48E185D7"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78F9E0B2" w14:textId="3F7E66D4" w:rsidR="00ED5DCE" w:rsidRPr="00021996" w:rsidRDefault="00861BA0" w:rsidP="00ED5DCE">
            <w:pPr>
              <w:spacing w:line="360" w:lineRule="auto"/>
              <w:rPr>
                <w:rFonts w:eastAsia="Calibri"/>
                <w:bCs w:val="0"/>
                <w:lang w:val="en-US" w:eastAsia="en-US"/>
              </w:rPr>
            </w:pPr>
            <w:r>
              <w:rPr>
                <w:rFonts w:eastAsia="Calibri"/>
                <w:bCs w:val="0"/>
                <w:lang w:val="en-US" w:eastAsia="en-US"/>
              </w:rPr>
              <w:t>50</w:t>
            </w:r>
          </w:p>
        </w:tc>
        <w:tc>
          <w:tcPr>
            <w:tcW w:w="2976" w:type="dxa"/>
          </w:tcPr>
          <w:p w14:paraId="252E0108" w14:textId="06F1476A" w:rsidR="00ED5DCE" w:rsidRPr="00021996" w:rsidRDefault="00861BA0" w:rsidP="00ED5DC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61BA0">
              <w:rPr>
                <w:rFonts w:eastAsia="Calibri"/>
                <w:lang w:val="en-US" w:eastAsia="en-US"/>
              </w:rPr>
              <w:t>XXI Russian Oncology Congress</w:t>
            </w:r>
          </w:p>
        </w:tc>
        <w:tc>
          <w:tcPr>
            <w:tcW w:w="2977" w:type="dxa"/>
          </w:tcPr>
          <w:p w14:paraId="70EA46D3" w14:textId="75625FF3" w:rsidR="00ED5DCE" w:rsidRPr="00021996" w:rsidRDefault="00861BA0" w:rsidP="00ED5DC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61BA0">
              <w:rPr>
                <w:rFonts w:eastAsia="Calibri"/>
                <w:lang w:val="en-US" w:eastAsia="en-US"/>
              </w:rPr>
              <w:t>Efficiency at an economically reasonable price</w:t>
            </w:r>
          </w:p>
        </w:tc>
        <w:tc>
          <w:tcPr>
            <w:tcW w:w="1843" w:type="dxa"/>
          </w:tcPr>
          <w:p w14:paraId="66AC1253" w14:textId="2BB41399" w:rsidR="00ED5DCE" w:rsidRPr="00021996" w:rsidRDefault="00861BA0" w:rsidP="00ED5DC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November 14, 2018</w:t>
            </w:r>
          </w:p>
        </w:tc>
        <w:tc>
          <w:tcPr>
            <w:tcW w:w="1559" w:type="dxa"/>
          </w:tcPr>
          <w:p w14:paraId="7247D5C9" w14:textId="349AA4E1" w:rsidR="00ED5DCE" w:rsidRPr="00021996" w:rsidRDefault="00861BA0" w:rsidP="00ED5DCE">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Moscow</w:t>
            </w:r>
          </w:p>
        </w:tc>
      </w:tr>
      <w:tr w:rsidR="00ED5DCE" w:rsidRPr="00021996" w14:paraId="0D854B66"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B84AF36" w14:textId="5DD402D0" w:rsidR="00ED5DCE" w:rsidRPr="00021996" w:rsidRDefault="00861BA0" w:rsidP="00ED5DCE">
            <w:pPr>
              <w:spacing w:line="360" w:lineRule="auto"/>
              <w:rPr>
                <w:rFonts w:eastAsia="Calibri"/>
                <w:bCs w:val="0"/>
                <w:lang w:val="en-US" w:eastAsia="en-US"/>
              </w:rPr>
            </w:pPr>
            <w:r>
              <w:rPr>
                <w:rFonts w:eastAsia="Calibri"/>
                <w:bCs w:val="0"/>
                <w:lang w:val="en-US" w:eastAsia="en-US"/>
              </w:rPr>
              <w:t>51</w:t>
            </w:r>
          </w:p>
        </w:tc>
        <w:tc>
          <w:tcPr>
            <w:tcW w:w="2976" w:type="dxa"/>
          </w:tcPr>
          <w:p w14:paraId="1C4272A0" w14:textId="5E613DDA" w:rsidR="00ED5DCE" w:rsidRPr="00021996" w:rsidRDefault="00861BA0" w:rsidP="00861BA0">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61BA0">
              <w:rPr>
                <w:rFonts w:eastAsia="Calibri"/>
                <w:lang w:val="en-US" w:eastAsia="en-US"/>
              </w:rPr>
              <w:t xml:space="preserve">All-Russian </w:t>
            </w:r>
            <w:r>
              <w:rPr>
                <w:rFonts w:eastAsia="Calibri"/>
                <w:lang w:val="en-US" w:eastAsia="en-US"/>
              </w:rPr>
              <w:t>M</w:t>
            </w:r>
            <w:r w:rsidRPr="00861BA0">
              <w:rPr>
                <w:rFonts w:eastAsia="Calibri"/>
                <w:lang w:val="en-US" w:eastAsia="en-US"/>
              </w:rPr>
              <w:t>eeti</w:t>
            </w:r>
            <w:r>
              <w:rPr>
                <w:rFonts w:eastAsia="Calibri"/>
                <w:lang w:val="en-US" w:eastAsia="en-US"/>
              </w:rPr>
              <w:t>ng and International Scientific C</w:t>
            </w:r>
            <w:r w:rsidRPr="00861BA0">
              <w:rPr>
                <w:rFonts w:eastAsia="Calibri"/>
                <w:lang w:val="en-US" w:eastAsia="en-US"/>
              </w:rPr>
              <w:t xml:space="preserve">onference </w:t>
            </w:r>
            <w:r>
              <w:rPr>
                <w:rFonts w:eastAsia="Calibri"/>
                <w:lang w:val="en-US" w:eastAsia="en-US"/>
              </w:rPr>
              <w:t>“Current</w:t>
            </w:r>
            <w:r w:rsidRPr="00861BA0">
              <w:rPr>
                <w:rFonts w:eastAsia="Calibri"/>
                <w:lang w:val="en-US" w:eastAsia="en-US"/>
              </w:rPr>
              <w:t xml:space="preserve"> issues of clinic</w:t>
            </w:r>
            <w:r>
              <w:rPr>
                <w:rFonts w:eastAsia="Calibri"/>
                <w:lang w:val="en-US" w:eastAsia="en-US"/>
              </w:rPr>
              <w:t>al pharmacology and drug supply”</w:t>
            </w:r>
          </w:p>
        </w:tc>
        <w:tc>
          <w:tcPr>
            <w:tcW w:w="2977" w:type="dxa"/>
          </w:tcPr>
          <w:p w14:paraId="3C342CF5" w14:textId="1D7903EC" w:rsidR="00ED5DCE" w:rsidRPr="00021996" w:rsidRDefault="00861BA0" w:rsidP="00ED5DCE">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61BA0">
              <w:rPr>
                <w:rFonts w:eastAsia="Calibri"/>
                <w:lang w:val="en-US" w:eastAsia="en-US"/>
              </w:rPr>
              <w:t>Comprehensive clinical and economic assessment of the use of obinutuzumab f</w:t>
            </w:r>
            <w:r>
              <w:rPr>
                <w:rFonts w:eastAsia="Calibri"/>
                <w:lang w:val="en-US" w:eastAsia="en-US"/>
              </w:rPr>
              <w:t>or lymphoproliferative diseases</w:t>
            </w:r>
          </w:p>
        </w:tc>
        <w:tc>
          <w:tcPr>
            <w:tcW w:w="1843" w:type="dxa"/>
          </w:tcPr>
          <w:p w14:paraId="38AD7BC3" w14:textId="297CD0B6" w:rsidR="00ED5DCE" w:rsidRPr="00021996" w:rsidRDefault="00861BA0" w:rsidP="00ED5DCE">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May 16, 2018</w:t>
            </w:r>
          </w:p>
        </w:tc>
        <w:tc>
          <w:tcPr>
            <w:tcW w:w="1559" w:type="dxa"/>
          </w:tcPr>
          <w:p w14:paraId="7271A9A0" w14:textId="488628B2" w:rsidR="00ED5DCE" w:rsidRPr="00021996" w:rsidRDefault="00861BA0" w:rsidP="00ED5DCE">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61BA0">
              <w:rPr>
                <w:rFonts w:eastAsia="Calibri"/>
                <w:lang w:val="en-US" w:eastAsia="en-US"/>
              </w:rPr>
              <w:t>Yaroslavl</w:t>
            </w:r>
          </w:p>
        </w:tc>
      </w:tr>
      <w:tr w:rsidR="00861BA0" w:rsidRPr="00021996" w14:paraId="6546F030"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5DBF5B00" w14:textId="3DAA6801" w:rsidR="00861BA0" w:rsidRPr="00021996" w:rsidRDefault="00861BA0" w:rsidP="00861BA0">
            <w:pPr>
              <w:spacing w:line="360" w:lineRule="auto"/>
              <w:rPr>
                <w:rFonts w:eastAsia="Calibri"/>
                <w:bCs w:val="0"/>
                <w:lang w:val="en-US" w:eastAsia="en-US"/>
              </w:rPr>
            </w:pPr>
            <w:r>
              <w:rPr>
                <w:rFonts w:eastAsia="Calibri"/>
                <w:bCs w:val="0"/>
                <w:lang w:val="en-US" w:eastAsia="en-US"/>
              </w:rPr>
              <w:t>52</w:t>
            </w:r>
          </w:p>
        </w:tc>
        <w:tc>
          <w:tcPr>
            <w:tcW w:w="2976" w:type="dxa"/>
          </w:tcPr>
          <w:p w14:paraId="1112F8E0" w14:textId="6DFFDE15" w:rsidR="00861BA0" w:rsidRPr="00861BA0" w:rsidRDefault="00861BA0" w:rsidP="00861BA0">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61BA0">
              <w:rPr>
                <w:rFonts w:eastAsia="Calibri"/>
                <w:lang w:val="en-US" w:eastAsia="en-US"/>
              </w:rPr>
              <w:t xml:space="preserve">All-Russian </w:t>
            </w:r>
            <w:r>
              <w:rPr>
                <w:rFonts w:eastAsia="Calibri"/>
                <w:lang w:val="en-US" w:eastAsia="en-US"/>
              </w:rPr>
              <w:t>M</w:t>
            </w:r>
            <w:r w:rsidRPr="00861BA0">
              <w:rPr>
                <w:rFonts w:eastAsia="Calibri"/>
                <w:lang w:val="en-US" w:eastAsia="en-US"/>
              </w:rPr>
              <w:t>eeti</w:t>
            </w:r>
            <w:r>
              <w:rPr>
                <w:rFonts w:eastAsia="Calibri"/>
                <w:lang w:val="en-US" w:eastAsia="en-US"/>
              </w:rPr>
              <w:t>ng and International Scientific C</w:t>
            </w:r>
            <w:r w:rsidRPr="00861BA0">
              <w:rPr>
                <w:rFonts w:eastAsia="Calibri"/>
                <w:lang w:val="en-US" w:eastAsia="en-US"/>
              </w:rPr>
              <w:t xml:space="preserve">onference </w:t>
            </w:r>
            <w:r>
              <w:rPr>
                <w:rFonts w:eastAsia="Calibri"/>
                <w:lang w:val="en-US" w:eastAsia="en-US"/>
              </w:rPr>
              <w:t>“Current</w:t>
            </w:r>
            <w:r w:rsidRPr="00861BA0">
              <w:rPr>
                <w:rFonts w:eastAsia="Calibri"/>
                <w:lang w:val="en-US" w:eastAsia="en-US"/>
              </w:rPr>
              <w:t xml:space="preserve"> issues of clinic</w:t>
            </w:r>
            <w:r>
              <w:rPr>
                <w:rFonts w:eastAsia="Calibri"/>
                <w:lang w:val="en-US" w:eastAsia="en-US"/>
              </w:rPr>
              <w:t>al pharmacology and drug supply”</w:t>
            </w:r>
          </w:p>
        </w:tc>
        <w:tc>
          <w:tcPr>
            <w:tcW w:w="2977" w:type="dxa"/>
          </w:tcPr>
          <w:p w14:paraId="1FE2761B" w14:textId="4C93E1F0" w:rsidR="00861BA0" w:rsidRPr="00861BA0" w:rsidRDefault="00861BA0" w:rsidP="00861BA0">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61BA0">
              <w:rPr>
                <w:rFonts w:eastAsia="Calibri"/>
                <w:lang w:val="en-US" w:eastAsia="en-US"/>
              </w:rPr>
              <w:t xml:space="preserve">Reference </w:t>
            </w:r>
            <w:r>
              <w:rPr>
                <w:rFonts w:eastAsia="Calibri"/>
                <w:lang w:val="en-US" w:eastAsia="en-US"/>
              </w:rPr>
              <w:t>indicators in pharmacoeconomics</w:t>
            </w:r>
          </w:p>
        </w:tc>
        <w:tc>
          <w:tcPr>
            <w:tcW w:w="1843" w:type="dxa"/>
          </w:tcPr>
          <w:p w14:paraId="4DD99D49" w14:textId="76D0E23A" w:rsidR="00861BA0" w:rsidRPr="00021996" w:rsidRDefault="00861BA0" w:rsidP="00861BA0">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May 17, 2018</w:t>
            </w:r>
          </w:p>
        </w:tc>
        <w:tc>
          <w:tcPr>
            <w:tcW w:w="1559" w:type="dxa"/>
          </w:tcPr>
          <w:p w14:paraId="3073CB31" w14:textId="23F7BA5A" w:rsidR="00861BA0" w:rsidRPr="00021996" w:rsidRDefault="00861BA0" w:rsidP="00861BA0">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61BA0">
              <w:rPr>
                <w:rFonts w:eastAsia="Calibri"/>
                <w:lang w:val="en-US" w:eastAsia="en-US"/>
              </w:rPr>
              <w:t>Yaroslavl</w:t>
            </w:r>
          </w:p>
        </w:tc>
      </w:tr>
      <w:tr w:rsidR="00861BA0" w:rsidRPr="00021996" w14:paraId="552747DA"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949979E" w14:textId="604FA10F" w:rsidR="00861BA0" w:rsidRPr="00021996" w:rsidRDefault="00861BA0" w:rsidP="00861BA0">
            <w:pPr>
              <w:spacing w:line="360" w:lineRule="auto"/>
              <w:rPr>
                <w:rFonts w:eastAsia="Calibri"/>
                <w:bCs w:val="0"/>
                <w:lang w:val="en-US" w:eastAsia="en-US"/>
              </w:rPr>
            </w:pPr>
            <w:r>
              <w:rPr>
                <w:rFonts w:eastAsia="Calibri"/>
                <w:bCs w:val="0"/>
                <w:lang w:val="en-US" w:eastAsia="en-US"/>
              </w:rPr>
              <w:t>53</w:t>
            </w:r>
          </w:p>
        </w:tc>
        <w:tc>
          <w:tcPr>
            <w:tcW w:w="2976" w:type="dxa"/>
          </w:tcPr>
          <w:p w14:paraId="674A308F" w14:textId="6AC37E28" w:rsidR="00861BA0" w:rsidRPr="00400510" w:rsidRDefault="00861BA0" w:rsidP="00861BA0">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61BA0">
              <w:rPr>
                <w:rFonts w:eastAsia="Calibri"/>
                <w:lang w:val="en-US" w:eastAsia="en-US"/>
              </w:rPr>
              <w:t xml:space="preserve">All-Russian </w:t>
            </w:r>
            <w:r>
              <w:rPr>
                <w:rFonts w:eastAsia="Calibri"/>
                <w:lang w:val="en-US" w:eastAsia="en-US"/>
              </w:rPr>
              <w:t>M</w:t>
            </w:r>
            <w:r w:rsidRPr="00861BA0">
              <w:rPr>
                <w:rFonts w:eastAsia="Calibri"/>
                <w:lang w:val="en-US" w:eastAsia="en-US"/>
              </w:rPr>
              <w:t>eeti</w:t>
            </w:r>
            <w:r>
              <w:rPr>
                <w:rFonts w:eastAsia="Calibri"/>
                <w:lang w:val="en-US" w:eastAsia="en-US"/>
              </w:rPr>
              <w:t>ng and International Scientific C</w:t>
            </w:r>
            <w:r w:rsidRPr="00861BA0">
              <w:rPr>
                <w:rFonts w:eastAsia="Calibri"/>
                <w:lang w:val="en-US" w:eastAsia="en-US"/>
              </w:rPr>
              <w:t xml:space="preserve">onference </w:t>
            </w:r>
            <w:r>
              <w:rPr>
                <w:rFonts w:eastAsia="Calibri"/>
                <w:lang w:val="en-US" w:eastAsia="en-US"/>
              </w:rPr>
              <w:t>“Current</w:t>
            </w:r>
            <w:r w:rsidRPr="00861BA0">
              <w:rPr>
                <w:rFonts w:eastAsia="Calibri"/>
                <w:lang w:val="en-US" w:eastAsia="en-US"/>
              </w:rPr>
              <w:t xml:space="preserve"> issues of clinic</w:t>
            </w:r>
            <w:r>
              <w:rPr>
                <w:rFonts w:eastAsia="Calibri"/>
                <w:lang w:val="en-US" w:eastAsia="en-US"/>
              </w:rPr>
              <w:t>al pharmacology and drug supply</w:t>
            </w:r>
            <w:r w:rsidR="00400510">
              <w:rPr>
                <w:rFonts w:eastAsia="Calibri"/>
                <w:lang w:val="en-US" w:eastAsia="en-US"/>
              </w:rPr>
              <w:t>”</w:t>
            </w:r>
          </w:p>
        </w:tc>
        <w:tc>
          <w:tcPr>
            <w:tcW w:w="2977" w:type="dxa"/>
          </w:tcPr>
          <w:p w14:paraId="2435C594" w14:textId="304C5AC3" w:rsidR="007C3788" w:rsidRPr="00400510" w:rsidRDefault="00861BA0" w:rsidP="007C3788">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61BA0">
              <w:rPr>
                <w:rFonts w:eastAsia="Calibri"/>
                <w:lang w:val="en-US" w:eastAsia="en-US"/>
              </w:rPr>
              <w:t xml:space="preserve">Primary specialized accreditation and professional standard. </w:t>
            </w:r>
            <w:r w:rsidR="007C3788">
              <w:rPr>
                <w:rFonts w:eastAsia="Calibri"/>
                <w:lang w:val="en-US" w:eastAsia="en-US"/>
              </w:rPr>
              <w:t>Readiness</w:t>
            </w:r>
            <w:r w:rsidRPr="00861BA0">
              <w:rPr>
                <w:rFonts w:eastAsia="Calibri"/>
                <w:lang w:val="en-US" w:eastAsia="en-US"/>
              </w:rPr>
              <w:t xml:space="preserve"> of residen</w:t>
            </w:r>
            <w:r>
              <w:rPr>
                <w:rFonts w:eastAsia="Calibri"/>
                <w:lang w:val="en-US" w:eastAsia="en-US"/>
              </w:rPr>
              <w:t>cy graduates for real</w:t>
            </w:r>
            <w:r w:rsidR="00400510" w:rsidRPr="00400510">
              <w:rPr>
                <w:rFonts w:eastAsia="Calibri"/>
                <w:lang w:val="en-US" w:eastAsia="en-US"/>
              </w:rPr>
              <w:t>-</w:t>
            </w:r>
            <w:r w:rsidR="00400510">
              <w:rPr>
                <w:rFonts w:eastAsia="Calibri"/>
                <w:lang w:val="en-US" w:eastAsia="en-US"/>
              </w:rPr>
              <w:t>life clinical practice</w:t>
            </w:r>
          </w:p>
        </w:tc>
        <w:tc>
          <w:tcPr>
            <w:tcW w:w="1843" w:type="dxa"/>
          </w:tcPr>
          <w:p w14:paraId="3DE97A42" w14:textId="08589DF4" w:rsidR="00861BA0" w:rsidRPr="00021996" w:rsidRDefault="00861BA0" w:rsidP="00861BA0">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May 16, 2018</w:t>
            </w:r>
          </w:p>
        </w:tc>
        <w:tc>
          <w:tcPr>
            <w:tcW w:w="1559" w:type="dxa"/>
          </w:tcPr>
          <w:p w14:paraId="4104185C" w14:textId="343C4B99" w:rsidR="00861BA0" w:rsidRPr="00021996" w:rsidRDefault="00861BA0" w:rsidP="00861BA0">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61BA0">
              <w:rPr>
                <w:rFonts w:eastAsia="Calibri"/>
                <w:lang w:val="en-US" w:eastAsia="en-US"/>
              </w:rPr>
              <w:t>Yaroslavl</w:t>
            </w:r>
          </w:p>
        </w:tc>
      </w:tr>
      <w:tr w:rsidR="007C3788" w:rsidRPr="00021996" w14:paraId="76A8C7DC"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3EA1F9C9" w14:textId="08A381F0" w:rsidR="007C3788" w:rsidRPr="00021996" w:rsidRDefault="007C3788" w:rsidP="007C3788">
            <w:pPr>
              <w:spacing w:line="360" w:lineRule="auto"/>
              <w:rPr>
                <w:rFonts w:eastAsia="Calibri"/>
                <w:bCs w:val="0"/>
                <w:lang w:val="en-US" w:eastAsia="en-US"/>
              </w:rPr>
            </w:pPr>
            <w:r>
              <w:rPr>
                <w:rFonts w:eastAsia="Calibri"/>
                <w:bCs w:val="0"/>
                <w:lang w:val="en-US" w:eastAsia="en-US"/>
              </w:rPr>
              <w:t>54</w:t>
            </w:r>
          </w:p>
        </w:tc>
        <w:tc>
          <w:tcPr>
            <w:tcW w:w="2976" w:type="dxa"/>
          </w:tcPr>
          <w:p w14:paraId="66F863D1" w14:textId="5FF55A1B" w:rsidR="007C3788" w:rsidRPr="00021996" w:rsidRDefault="007C3788" w:rsidP="007C3788">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61BA0">
              <w:rPr>
                <w:rFonts w:eastAsia="Calibri"/>
                <w:lang w:val="en-US" w:eastAsia="en-US"/>
              </w:rPr>
              <w:t xml:space="preserve">All-Russian </w:t>
            </w:r>
            <w:r>
              <w:rPr>
                <w:rFonts w:eastAsia="Calibri"/>
                <w:lang w:val="en-US" w:eastAsia="en-US"/>
              </w:rPr>
              <w:t>M</w:t>
            </w:r>
            <w:r w:rsidRPr="00861BA0">
              <w:rPr>
                <w:rFonts w:eastAsia="Calibri"/>
                <w:lang w:val="en-US" w:eastAsia="en-US"/>
              </w:rPr>
              <w:t>eeti</w:t>
            </w:r>
            <w:r>
              <w:rPr>
                <w:rFonts w:eastAsia="Calibri"/>
                <w:lang w:val="en-US" w:eastAsia="en-US"/>
              </w:rPr>
              <w:t>ng and International Scientific C</w:t>
            </w:r>
            <w:r w:rsidRPr="00861BA0">
              <w:rPr>
                <w:rFonts w:eastAsia="Calibri"/>
                <w:lang w:val="en-US" w:eastAsia="en-US"/>
              </w:rPr>
              <w:t xml:space="preserve">onference </w:t>
            </w:r>
            <w:r>
              <w:rPr>
                <w:rFonts w:eastAsia="Calibri"/>
                <w:lang w:val="en-US" w:eastAsia="en-US"/>
              </w:rPr>
              <w:t>“Current</w:t>
            </w:r>
            <w:r w:rsidRPr="00861BA0">
              <w:rPr>
                <w:rFonts w:eastAsia="Calibri"/>
                <w:lang w:val="en-US" w:eastAsia="en-US"/>
              </w:rPr>
              <w:t xml:space="preserve"> issues of clinic</w:t>
            </w:r>
            <w:r>
              <w:rPr>
                <w:rFonts w:eastAsia="Calibri"/>
                <w:lang w:val="en-US" w:eastAsia="en-US"/>
              </w:rPr>
              <w:t>al pharmacology and drug supply”</w:t>
            </w:r>
          </w:p>
        </w:tc>
        <w:tc>
          <w:tcPr>
            <w:tcW w:w="2977" w:type="dxa"/>
          </w:tcPr>
          <w:p w14:paraId="621A33EC" w14:textId="0C6D5C56" w:rsidR="007C3788" w:rsidRPr="00021996" w:rsidRDefault="007C3788" w:rsidP="007C3788">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7C3788">
              <w:rPr>
                <w:rFonts w:eastAsia="Calibri"/>
                <w:lang w:val="en-US" w:eastAsia="en-US"/>
              </w:rPr>
              <w:t>Meta-analysis and network meta-analysis of survival curves on the example of antic</w:t>
            </w:r>
            <w:r>
              <w:rPr>
                <w:rFonts w:eastAsia="Calibri"/>
                <w:lang w:val="en-US" w:eastAsia="en-US"/>
              </w:rPr>
              <w:t>ancer drugs</w:t>
            </w:r>
          </w:p>
        </w:tc>
        <w:tc>
          <w:tcPr>
            <w:tcW w:w="1843" w:type="dxa"/>
          </w:tcPr>
          <w:p w14:paraId="2246CD43" w14:textId="688FEE3B" w:rsidR="007C3788" w:rsidRPr="00021996" w:rsidRDefault="007C3788" w:rsidP="007C3788">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May 17, 2018</w:t>
            </w:r>
          </w:p>
        </w:tc>
        <w:tc>
          <w:tcPr>
            <w:tcW w:w="1559" w:type="dxa"/>
          </w:tcPr>
          <w:p w14:paraId="113D45BB" w14:textId="43D907B9" w:rsidR="007C3788" w:rsidRPr="00021996" w:rsidRDefault="007C3788" w:rsidP="007C3788">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61BA0">
              <w:rPr>
                <w:rFonts w:eastAsia="Calibri"/>
                <w:lang w:val="en-US" w:eastAsia="en-US"/>
              </w:rPr>
              <w:t>Yaroslavl</w:t>
            </w:r>
          </w:p>
        </w:tc>
      </w:tr>
      <w:tr w:rsidR="001A33A4" w:rsidRPr="00021996" w14:paraId="5683A6FF"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6C36D99" w14:textId="672944CE" w:rsidR="001A33A4" w:rsidRPr="00021996" w:rsidRDefault="001A33A4" w:rsidP="001A33A4">
            <w:pPr>
              <w:spacing w:line="360" w:lineRule="auto"/>
              <w:rPr>
                <w:rFonts w:eastAsia="Calibri"/>
                <w:bCs w:val="0"/>
                <w:lang w:val="en-US" w:eastAsia="en-US"/>
              </w:rPr>
            </w:pPr>
            <w:r>
              <w:rPr>
                <w:rFonts w:eastAsia="Calibri"/>
                <w:bCs w:val="0"/>
                <w:lang w:val="en-US" w:eastAsia="en-US"/>
              </w:rPr>
              <w:t>55</w:t>
            </w:r>
          </w:p>
        </w:tc>
        <w:tc>
          <w:tcPr>
            <w:tcW w:w="2976" w:type="dxa"/>
          </w:tcPr>
          <w:p w14:paraId="6250557B" w14:textId="127E9AA6" w:rsidR="001A33A4" w:rsidRPr="00021996" w:rsidRDefault="001A33A4" w:rsidP="001A33A4">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61BA0">
              <w:rPr>
                <w:rFonts w:eastAsia="Calibri"/>
                <w:lang w:val="en-US" w:eastAsia="en-US"/>
              </w:rPr>
              <w:t xml:space="preserve">All-Russian </w:t>
            </w:r>
            <w:r>
              <w:rPr>
                <w:rFonts w:eastAsia="Calibri"/>
                <w:lang w:val="en-US" w:eastAsia="en-US"/>
              </w:rPr>
              <w:t>M</w:t>
            </w:r>
            <w:r w:rsidRPr="00861BA0">
              <w:rPr>
                <w:rFonts w:eastAsia="Calibri"/>
                <w:lang w:val="en-US" w:eastAsia="en-US"/>
              </w:rPr>
              <w:t>eeti</w:t>
            </w:r>
            <w:r>
              <w:rPr>
                <w:rFonts w:eastAsia="Calibri"/>
                <w:lang w:val="en-US" w:eastAsia="en-US"/>
              </w:rPr>
              <w:t>ng and International Scientific C</w:t>
            </w:r>
            <w:r w:rsidRPr="00861BA0">
              <w:rPr>
                <w:rFonts w:eastAsia="Calibri"/>
                <w:lang w:val="en-US" w:eastAsia="en-US"/>
              </w:rPr>
              <w:t xml:space="preserve">onference </w:t>
            </w:r>
            <w:r>
              <w:rPr>
                <w:rFonts w:eastAsia="Calibri"/>
                <w:lang w:val="en-US" w:eastAsia="en-US"/>
              </w:rPr>
              <w:t>“Current</w:t>
            </w:r>
            <w:r w:rsidRPr="00861BA0">
              <w:rPr>
                <w:rFonts w:eastAsia="Calibri"/>
                <w:lang w:val="en-US" w:eastAsia="en-US"/>
              </w:rPr>
              <w:t xml:space="preserve"> issues of </w:t>
            </w:r>
            <w:r w:rsidRPr="00861BA0">
              <w:rPr>
                <w:rFonts w:eastAsia="Calibri"/>
                <w:lang w:val="en-US" w:eastAsia="en-US"/>
              </w:rPr>
              <w:lastRenderedPageBreak/>
              <w:t>clinic</w:t>
            </w:r>
            <w:r>
              <w:rPr>
                <w:rFonts w:eastAsia="Calibri"/>
                <w:lang w:val="en-US" w:eastAsia="en-US"/>
              </w:rPr>
              <w:t>al pharmacology and drug supply”</w:t>
            </w:r>
          </w:p>
        </w:tc>
        <w:tc>
          <w:tcPr>
            <w:tcW w:w="2977" w:type="dxa"/>
          </w:tcPr>
          <w:p w14:paraId="3EEC33CA" w14:textId="040CB86F" w:rsidR="001A33A4" w:rsidRPr="00021996" w:rsidRDefault="001A33A4" w:rsidP="001A33A4">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1A33A4">
              <w:rPr>
                <w:rFonts w:eastAsia="Calibri"/>
                <w:lang w:val="en-US" w:eastAsia="en-US"/>
              </w:rPr>
              <w:lastRenderedPageBreak/>
              <w:t xml:space="preserve">Pharmacoeconomic assessment of the use of pirfenidone </w:t>
            </w:r>
            <w:r>
              <w:rPr>
                <w:rFonts w:eastAsia="Calibri"/>
                <w:lang w:val="en-US" w:eastAsia="en-US"/>
              </w:rPr>
              <w:t>and</w:t>
            </w:r>
            <w:r w:rsidRPr="001A33A4">
              <w:rPr>
                <w:rFonts w:eastAsia="Calibri"/>
                <w:lang w:val="en-US" w:eastAsia="en-US"/>
              </w:rPr>
              <w:t xml:space="preserve"> nin</w:t>
            </w:r>
            <w:r>
              <w:rPr>
                <w:rFonts w:eastAsia="Calibri"/>
                <w:lang w:val="en-US" w:eastAsia="en-US"/>
              </w:rPr>
              <w:t>tedan</w:t>
            </w:r>
            <w:r w:rsidRPr="001A33A4">
              <w:rPr>
                <w:rFonts w:eastAsia="Calibri"/>
                <w:lang w:val="en-US" w:eastAsia="en-US"/>
              </w:rPr>
              <w:t xml:space="preserve">ib in </w:t>
            </w:r>
            <w:r w:rsidRPr="001A33A4">
              <w:rPr>
                <w:rFonts w:eastAsia="Calibri"/>
                <w:lang w:val="en-US" w:eastAsia="en-US"/>
              </w:rPr>
              <w:lastRenderedPageBreak/>
              <w:t>patients wit</w:t>
            </w:r>
            <w:r>
              <w:rPr>
                <w:rFonts w:eastAsia="Calibri"/>
                <w:lang w:val="en-US" w:eastAsia="en-US"/>
              </w:rPr>
              <w:t>h idiopathic pulmonary fibrosis</w:t>
            </w:r>
          </w:p>
        </w:tc>
        <w:tc>
          <w:tcPr>
            <w:tcW w:w="1843" w:type="dxa"/>
          </w:tcPr>
          <w:p w14:paraId="068B99A3" w14:textId="5C8D81F9" w:rsidR="001A33A4" w:rsidRPr="00021996" w:rsidRDefault="001A33A4" w:rsidP="001A33A4">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lastRenderedPageBreak/>
              <w:t>May 16, 2018</w:t>
            </w:r>
          </w:p>
        </w:tc>
        <w:tc>
          <w:tcPr>
            <w:tcW w:w="1559" w:type="dxa"/>
          </w:tcPr>
          <w:p w14:paraId="3491C01B" w14:textId="2DEF6C9C" w:rsidR="001A33A4" w:rsidRPr="00021996" w:rsidRDefault="001A33A4" w:rsidP="001A33A4">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61BA0">
              <w:rPr>
                <w:rFonts w:eastAsia="Calibri"/>
                <w:lang w:val="en-US" w:eastAsia="en-US"/>
              </w:rPr>
              <w:t>Yaroslavl</w:t>
            </w:r>
          </w:p>
        </w:tc>
      </w:tr>
      <w:tr w:rsidR="001A33A4" w:rsidRPr="00021996" w14:paraId="5F87AE35"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13FB781C" w14:textId="770C2C00" w:rsidR="001A33A4" w:rsidRPr="00021996" w:rsidRDefault="001A33A4" w:rsidP="001A33A4">
            <w:pPr>
              <w:spacing w:line="360" w:lineRule="auto"/>
              <w:rPr>
                <w:rFonts w:eastAsia="Calibri"/>
                <w:bCs w:val="0"/>
                <w:lang w:val="en-US" w:eastAsia="en-US"/>
              </w:rPr>
            </w:pPr>
            <w:r>
              <w:rPr>
                <w:rFonts w:eastAsia="Calibri"/>
                <w:bCs w:val="0"/>
                <w:lang w:val="en-US" w:eastAsia="en-US"/>
              </w:rPr>
              <w:lastRenderedPageBreak/>
              <w:t>56</w:t>
            </w:r>
          </w:p>
        </w:tc>
        <w:tc>
          <w:tcPr>
            <w:tcW w:w="2976" w:type="dxa"/>
          </w:tcPr>
          <w:p w14:paraId="313B9088" w14:textId="4D92FB6D" w:rsidR="001A33A4" w:rsidRPr="00021996" w:rsidRDefault="001A33A4" w:rsidP="001A33A4">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61BA0">
              <w:rPr>
                <w:rFonts w:eastAsia="Calibri"/>
                <w:lang w:val="en-US" w:eastAsia="en-US"/>
              </w:rPr>
              <w:t xml:space="preserve">All-Russian </w:t>
            </w:r>
            <w:r>
              <w:rPr>
                <w:rFonts w:eastAsia="Calibri"/>
                <w:lang w:val="en-US" w:eastAsia="en-US"/>
              </w:rPr>
              <w:t>M</w:t>
            </w:r>
            <w:r w:rsidRPr="00861BA0">
              <w:rPr>
                <w:rFonts w:eastAsia="Calibri"/>
                <w:lang w:val="en-US" w:eastAsia="en-US"/>
              </w:rPr>
              <w:t>eeti</w:t>
            </w:r>
            <w:r>
              <w:rPr>
                <w:rFonts w:eastAsia="Calibri"/>
                <w:lang w:val="en-US" w:eastAsia="en-US"/>
              </w:rPr>
              <w:t>ng and International Scientific C</w:t>
            </w:r>
            <w:r w:rsidRPr="00861BA0">
              <w:rPr>
                <w:rFonts w:eastAsia="Calibri"/>
                <w:lang w:val="en-US" w:eastAsia="en-US"/>
              </w:rPr>
              <w:t xml:space="preserve">onference </w:t>
            </w:r>
            <w:r>
              <w:rPr>
                <w:rFonts w:eastAsia="Calibri"/>
                <w:lang w:val="en-US" w:eastAsia="en-US"/>
              </w:rPr>
              <w:t>“Current</w:t>
            </w:r>
            <w:r w:rsidRPr="00861BA0">
              <w:rPr>
                <w:rFonts w:eastAsia="Calibri"/>
                <w:lang w:val="en-US" w:eastAsia="en-US"/>
              </w:rPr>
              <w:t xml:space="preserve"> issues of clinic</w:t>
            </w:r>
            <w:r>
              <w:rPr>
                <w:rFonts w:eastAsia="Calibri"/>
                <w:lang w:val="en-US" w:eastAsia="en-US"/>
              </w:rPr>
              <w:t>al pharmacology and drug supply”</w:t>
            </w:r>
          </w:p>
        </w:tc>
        <w:tc>
          <w:tcPr>
            <w:tcW w:w="2977" w:type="dxa"/>
          </w:tcPr>
          <w:p w14:paraId="55247A63" w14:textId="36789667" w:rsidR="001A33A4" w:rsidRPr="00021996" w:rsidRDefault="001A33A4" w:rsidP="001A33A4">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1A33A4">
              <w:rPr>
                <w:rFonts w:eastAsia="Calibri"/>
                <w:lang w:val="en-US" w:eastAsia="en-US"/>
              </w:rPr>
              <w:t>Pharmacoeconomic analysis of the use of targeted therapy for the tr</w:t>
            </w:r>
            <w:r>
              <w:rPr>
                <w:rFonts w:eastAsia="Calibri"/>
                <w:lang w:val="en-US" w:eastAsia="en-US"/>
              </w:rPr>
              <w:t>eatment of HER2+ breast cancer</w:t>
            </w:r>
          </w:p>
        </w:tc>
        <w:tc>
          <w:tcPr>
            <w:tcW w:w="1843" w:type="dxa"/>
          </w:tcPr>
          <w:p w14:paraId="7377FEA7" w14:textId="52FCAE4A" w:rsidR="001A33A4" w:rsidRPr="00021996" w:rsidRDefault="001A33A4" w:rsidP="001A33A4">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May 16, 2018</w:t>
            </w:r>
          </w:p>
        </w:tc>
        <w:tc>
          <w:tcPr>
            <w:tcW w:w="1559" w:type="dxa"/>
          </w:tcPr>
          <w:p w14:paraId="5D7152F0" w14:textId="3A07837B" w:rsidR="001A33A4" w:rsidRPr="00021996" w:rsidRDefault="001A33A4" w:rsidP="001A33A4">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61BA0">
              <w:rPr>
                <w:rFonts w:eastAsia="Calibri"/>
                <w:lang w:val="en-US" w:eastAsia="en-US"/>
              </w:rPr>
              <w:t>Yaroslavl</w:t>
            </w:r>
          </w:p>
        </w:tc>
      </w:tr>
      <w:tr w:rsidR="001A33A4" w:rsidRPr="00021996" w14:paraId="6FB18761"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4B653AC" w14:textId="6F325943" w:rsidR="001A33A4" w:rsidRPr="00021996" w:rsidRDefault="001A33A4" w:rsidP="001A33A4">
            <w:pPr>
              <w:spacing w:line="360" w:lineRule="auto"/>
              <w:rPr>
                <w:rFonts w:eastAsia="Calibri"/>
                <w:bCs w:val="0"/>
                <w:lang w:val="en-US" w:eastAsia="en-US"/>
              </w:rPr>
            </w:pPr>
            <w:r>
              <w:rPr>
                <w:rFonts w:eastAsia="Calibri"/>
                <w:bCs w:val="0"/>
                <w:lang w:val="en-US" w:eastAsia="en-US"/>
              </w:rPr>
              <w:t>57</w:t>
            </w:r>
          </w:p>
        </w:tc>
        <w:tc>
          <w:tcPr>
            <w:tcW w:w="2976" w:type="dxa"/>
          </w:tcPr>
          <w:p w14:paraId="41B4D1AA" w14:textId="5D7F91EE" w:rsidR="001A33A4" w:rsidRPr="00021996" w:rsidRDefault="001A33A4" w:rsidP="001A33A4">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61BA0">
              <w:rPr>
                <w:rFonts w:eastAsia="Calibri"/>
                <w:lang w:val="en-US" w:eastAsia="en-US"/>
              </w:rPr>
              <w:t xml:space="preserve">All-Russian </w:t>
            </w:r>
            <w:r>
              <w:rPr>
                <w:rFonts w:eastAsia="Calibri"/>
                <w:lang w:val="en-US" w:eastAsia="en-US"/>
              </w:rPr>
              <w:t>M</w:t>
            </w:r>
            <w:r w:rsidRPr="00861BA0">
              <w:rPr>
                <w:rFonts w:eastAsia="Calibri"/>
                <w:lang w:val="en-US" w:eastAsia="en-US"/>
              </w:rPr>
              <w:t>eeti</w:t>
            </w:r>
            <w:r>
              <w:rPr>
                <w:rFonts w:eastAsia="Calibri"/>
                <w:lang w:val="en-US" w:eastAsia="en-US"/>
              </w:rPr>
              <w:t>ng and International Scientific C</w:t>
            </w:r>
            <w:r w:rsidRPr="00861BA0">
              <w:rPr>
                <w:rFonts w:eastAsia="Calibri"/>
                <w:lang w:val="en-US" w:eastAsia="en-US"/>
              </w:rPr>
              <w:t xml:space="preserve">onference </w:t>
            </w:r>
            <w:r>
              <w:rPr>
                <w:rFonts w:eastAsia="Calibri"/>
                <w:lang w:val="en-US" w:eastAsia="en-US"/>
              </w:rPr>
              <w:t>“Current</w:t>
            </w:r>
            <w:r w:rsidRPr="00861BA0">
              <w:rPr>
                <w:rFonts w:eastAsia="Calibri"/>
                <w:lang w:val="en-US" w:eastAsia="en-US"/>
              </w:rPr>
              <w:t xml:space="preserve"> issues of clinic</w:t>
            </w:r>
            <w:r>
              <w:rPr>
                <w:rFonts w:eastAsia="Calibri"/>
                <w:lang w:val="en-US" w:eastAsia="en-US"/>
              </w:rPr>
              <w:t>al pharmacology and drug supply”</w:t>
            </w:r>
          </w:p>
        </w:tc>
        <w:tc>
          <w:tcPr>
            <w:tcW w:w="2977" w:type="dxa"/>
          </w:tcPr>
          <w:p w14:paraId="50DC3AFA" w14:textId="35BB582C" w:rsidR="001A33A4" w:rsidRPr="00021996" w:rsidRDefault="001A33A4" w:rsidP="001A33A4">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1A33A4">
              <w:rPr>
                <w:rFonts w:eastAsia="Calibri"/>
                <w:lang w:val="en-US" w:eastAsia="en-US"/>
              </w:rPr>
              <w:t xml:space="preserve">The value of inhalation </w:t>
            </w:r>
            <w:r>
              <w:rPr>
                <w:rFonts w:eastAsia="Calibri"/>
                <w:lang w:val="en-US" w:eastAsia="en-US"/>
              </w:rPr>
              <w:t>device in the treatment of COPD</w:t>
            </w:r>
          </w:p>
        </w:tc>
        <w:tc>
          <w:tcPr>
            <w:tcW w:w="1843" w:type="dxa"/>
          </w:tcPr>
          <w:p w14:paraId="2BCF68F4" w14:textId="518B02CA" w:rsidR="001A33A4" w:rsidRPr="00021996" w:rsidRDefault="001A33A4" w:rsidP="001A33A4">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May 16, 2018</w:t>
            </w:r>
          </w:p>
        </w:tc>
        <w:tc>
          <w:tcPr>
            <w:tcW w:w="1559" w:type="dxa"/>
          </w:tcPr>
          <w:p w14:paraId="4EFA3434" w14:textId="732D4AAE" w:rsidR="001A33A4" w:rsidRPr="00021996" w:rsidRDefault="001A33A4" w:rsidP="001A33A4">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61BA0">
              <w:rPr>
                <w:rFonts w:eastAsia="Calibri"/>
                <w:lang w:val="en-US" w:eastAsia="en-US"/>
              </w:rPr>
              <w:t>Yaroslavl</w:t>
            </w:r>
          </w:p>
        </w:tc>
      </w:tr>
      <w:tr w:rsidR="001A33A4" w:rsidRPr="00021996" w14:paraId="3707E7C0"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2F08A60F" w14:textId="799751E7" w:rsidR="001A33A4" w:rsidRPr="00021996" w:rsidRDefault="001A33A4" w:rsidP="001A33A4">
            <w:pPr>
              <w:spacing w:line="360" w:lineRule="auto"/>
              <w:rPr>
                <w:rFonts w:eastAsia="Calibri"/>
                <w:bCs w:val="0"/>
                <w:lang w:val="en-US" w:eastAsia="en-US"/>
              </w:rPr>
            </w:pPr>
            <w:r>
              <w:rPr>
                <w:rFonts w:eastAsia="Calibri"/>
                <w:bCs w:val="0"/>
                <w:lang w:val="en-US" w:eastAsia="en-US"/>
              </w:rPr>
              <w:t>58</w:t>
            </w:r>
          </w:p>
        </w:tc>
        <w:tc>
          <w:tcPr>
            <w:tcW w:w="2976" w:type="dxa"/>
          </w:tcPr>
          <w:p w14:paraId="79D74A97" w14:textId="6474DC97" w:rsidR="001A33A4" w:rsidRPr="00021996" w:rsidRDefault="001A33A4" w:rsidP="001A33A4">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61BA0">
              <w:rPr>
                <w:rFonts w:eastAsia="Calibri"/>
                <w:lang w:val="en-US" w:eastAsia="en-US"/>
              </w:rPr>
              <w:t xml:space="preserve">All-Russian </w:t>
            </w:r>
            <w:r>
              <w:rPr>
                <w:rFonts w:eastAsia="Calibri"/>
                <w:lang w:val="en-US" w:eastAsia="en-US"/>
              </w:rPr>
              <w:t>M</w:t>
            </w:r>
            <w:r w:rsidRPr="00861BA0">
              <w:rPr>
                <w:rFonts w:eastAsia="Calibri"/>
                <w:lang w:val="en-US" w:eastAsia="en-US"/>
              </w:rPr>
              <w:t>eeti</w:t>
            </w:r>
            <w:r>
              <w:rPr>
                <w:rFonts w:eastAsia="Calibri"/>
                <w:lang w:val="en-US" w:eastAsia="en-US"/>
              </w:rPr>
              <w:t>ng and International Scientific C</w:t>
            </w:r>
            <w:r w:rsidRPr="00861BA0">
              <w:rPr>
                <w:rFonts w:eastAsia="Calibri"/>
                <w:lang w:val="en-US" w:eastAsia="en-US"/>
              </w:rPr>
              <w:t xml:space="preserve">onference </w:t>
            </w:r>
            <w:r>
              <w:rPr>
                <w:rFonts w:eastAsia="Calibri"/>
                <w:lang w:val="en-US" w:eastAsia="en-US"/>
              </w:rPr>
              <w:t>“Current</w:t>
            </w:r>
            <w:r w:rsidRPr="00861BA0">
              <w:rPr>
                <w:rFonts w:eastAsia="Calibri"/>
                <w:lang w:val="en-US" w:eastAsia="en-US"/>
              </w:rPr>
              <w:t xml:space="preserve"> issues of clinic</w:t>
            </w:r>
            <w:r>
              <w:rPr>
                <w:rFonts w:eastAsia="Calibri"/>
                <w:lang w:val="en-US" w:eastAsia="en-US"/>
              </w:rPr>
              <w:t>al pharmacology and drug supply”</w:t>
            </w:r>
          </w:p>
        </w:tc>
        <w:tc>
          <w:tcPr>
            <w:tcW w:w="2977" w:type="dxa"/>
          </w:tcPr>
          <w:p w14:paraId="53557096" w14:textId="7A9DFDE4" w:rsidR="001A33A4" w:rsidRPr="00021996" w:rsidRDefault="001A33A4" w:rsidP="001A33A4">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1A33A4">
              <w:rPr>
                <w:rFonts w:eastAsia="Calibri"/>
                <w:lang w:val="en-US" w:eastAsia="en-US"/>
              </w:rPr>
              <w:t>Pharmacoeconomic evaluation of double bronchodilatio</w:t>
            </w:r>
            <w:r>
              <w:rPr>
                <w:rFonts w:eastAsia="Calibri"/>
                <w:lang w:val="en-US" w:eastAsia="en-US"/>
              </w:rPr>
              <w:t>n therapy in patients with COPD</w:t>
            </w:r>
          </w:p>
        </w:tc>
        <w:tc>
          <w:tcPr>
            <w:tcW w:w="1843" w:type="dxa"/>
          </w:tcPr>
          <w:p w14:paraId="0FCD181E" w14:textId="5CF08312" w:rsidR="001A33A4" w:rsidRPr="00021996" w:rsidRDefault="001A33A4" w:rsidP="001A33A4">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May 16, 2018</w:t>
            </w:r>
          </w:p>
        </w:tc>
        <w:tc>
          <w:tcPr>
            <w:tcW w:w="1559" w:type="dxa"/>
          </w:tcPr>
          <w:p w14:paraId="4A22E069" w14:textId="28E0C7DB" w:rsidR="001A33A4" w:rsidRPr="00021996" w:rsidRDefault="001A33A4" w:rsidP="001A33A4">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61BA0">
              <w:rPr>
                <w:rFonts w:eastAsia="Calibri"/>
                <w:lang w:val="en-US" w:eastAsia="en-US"/>
              </w:rPr>
              <w:t>Yaroslavl</w:t>
            </w:r>
          </w:p>
        </w:tc>
      </w:tr>
      <w:tr w:rsidR="001A33A4" w:rsidRPr="00021996" w14:paraId="7E8FE461"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5FC3082" w14:textId="42F35986" w:rsidR="001A33A4" w:rsidRPr="00021996" w:rsidRDefault="001A33A4" w:rsidP="001A33A4">
            <w:pPr>
              <w:spacing w:line="360" w:lineRule="auto"/>
              <w:rPr>
                <w:rFonts w:eastAsia="Calibri"/>
                <w:bCs w:val="0"/>
                <w:lang w:val="en-US" w:eastAsia="en-US"/>
              </w:rPr>
            </w:pPr>
            <w:r>
              <w:rPr>
                <w:rFonts w:eastAsia="Calibri"/>
                <w:bCs w:val="0"/>
                <w:lang w:val="en-US" w:eastAsia="en-US"/>
              </w:rPr>
              <w:t>59</w:t>
            </w:r>
          </w:p>
        </w:tc>
        <w:tc>
          <w:tcPr>
            <w:tcW w:w="2976" w:type="dxa"/>
          </w:tcPr>
          <w:p w14:paraId="76DDC7AF" w14:textId="754F79DD" w:rsidR="001A33A4" w:rsidRPr="00021996" w:rsidRDefault="000F0FA7" w:rsidP="001A33A4">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0F0FA7">
              <w:rPr>
                <w:rFonts w:eastAsia="Calibri"/>
                <w:lang w:val="en-US" w:eastAsia="en-US"/>
              </w:rPr>
              <w:t>VI All-Russian Conference “Actual issues of preclinical and clinical studies of drugs, biomedical cell products and clinical trials of medical devices”</w:t>
            </w:r>
          </w:p>
        </w:tc>
        <w:tc>
          <w:tcPr>
            <w:tcW w:w="2977" w:type="dxa"/>
          </w:tcPr>
          <w:p w14:paraId="35428A52" w14:textId="28A8F02A" w:rsidR="001A33A4" w:rsidRPr="00021996" w:rsidRDefault="000F0FA7" w:rsidP="000F0FA7">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0F0FA7">
              <w:rPr>
                <w:rFonts w:eastAsia="Calibri"/>
                <w:lang w:val="en-US" w:eastAsia="en-US"/>
              </w:rPr>
              <w:t>The choice of modeling horizon as a way to influence result</w:t>
            </w:r>
            <w:r>
              <w:rPr>
                <w:rFonts w:eastAsia="Calibri"/>
                <w:lang w:val="en-US" w:eastAsia="en-US"/>
              </w:rPr>
              <w:t>s</w:t>
            </w:r>
            <w:r w:rsidRPr="000F0FA7">
              <w:rPr>
                <w:rFonts w:eastAsia="Calibri"/>
                <w:lang w:val="en-US" w:eastAsia="en-US"/>
              </w:rPr>
              <w:t xml:space="preserve"> in the pharmacoeconomic study. Reference Modeling Horizon</w:t>
            </w:r>
          </w:p>
        </w:tc>
        <w:tc>
          <w:tcPr>
            <w:tcW w:w="1843" w:type="dxa"/>
          </w:tcPr>
          <w:p w14:paraId="54C14E78" w14:textId="66B6EDF6" w:rsidR="001A33A4" w:rsidRPr="00021996" w:rsidRDefault="001A33A4" w:rsidP="001A33A4">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April 19, 2018</w:t>
            </w:r>
          </w:p>
        </w:tc>
        <w:tc>
          <w:tcPr>
            <w:tcW w:w="1559" w:type="dxa"/>
          </w:tcPr>
          <w:p w14:paraId="16EC33E7" w14:textId="019C5D60" w:rsidR="001A33A4" w:rsidRPr="00021996" w:rsidRDefault="001A33A4" w:rsidP="001A33A4">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0F0FA7" w:rsidRPr="00021996" w14:paraId="1ABF81A2"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4DB051C3" w14:textId="191F6571" w:rsidR="000F0FA7" w:rsidRPr="00021996" w:rsidRDefault="000F0FA7" w:rsidP="000F0FA7">
            <w:pPr>
              <w:spacing w:line="360" w:lineRule="auto"/>
              <w:rPr>
                <w:rFonts w:eastAsia="Calibri"/>
                <w:bCs w:val="0"/>
                <w:lang w:val="en-US" w:eastAsia="en-US"/>
              </w:rPr>
            </w:pPr>
            <w:r>
              <w:rPr>
                <w:rFonts w:eastAsia="Calibri"/>
                <w:bCs w:val="0"/>
                <w:lang w:val="en-US" w:eastAsia="en-US"/>
              </w:rPr>
              <w:t>60</w:t>
            </w:r>
          </w:p>
        </w:tc>
        <w:tc>
          <w:tcPr>
            <w:tcW w:w="2976" w:type="dxa"/>
          </w:tcPr>
          <w:p w14:paraId="003D8993" w14:textId="200B38FB" w:rsidR="000F0FA7" w:rsidRPr="00021996" w:rsidRDefault="000F0FA7" w:rsidP="000F0FA7">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0F0FA7">
              <w:rPr>
                <w:rFonts w:eastAsia="Calibri"/>
                <w:lang w:val="en-US" w:eastAsia="en-US"/>
              </w:rPr>
              <w:t>VI All-Russian Conference “Actual issues of preclinical and clinical studies of drugs, biomedical cell products and clinical trials of medical devices”</w:t>
            </w:r>
          </w:p>
        </w:tc>
        <w:tc>
          <w:tcPr>
            <w:tcW w:w="2977" w:type="dxa"/>
          </w:tcPr>
          <w:p w14:paraId="53D376D0" w14:textId="73C8B4B7" w:rsidR="000F0FA7" w:rsidRPr="003D67BF" w:rsidRDefault="000F0FA7" w:rsidP="000F0FA7">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0F0FA7">
              <w:rPr>
                <w:rFonts w:eastAsia="Calibri"/>
                <w:lang w:val="en-US" w:eastAsia="en-US"/>
              </w:rPr>
              <w:t>Methods of statistical analysis of antibacterial load in children</w:t>
            </w:r>
          </w:p>
        </w:tc>
        <w:tc>
          <w:tcPr>
            <w:tcW w:w="1843" w:type="dxa"/>
          </w:tcPr>
          <w:p w14:paraId="7281DC0F" w14:textId="56DAD64B" w:rsidR="000F0FA7" w:rsidRPr="00021996" w:rsidRDefault="000F0FA7" w:rsidP="000F0FA7">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April 19, 2018</w:t>
            </w:r>
          </w:p>
        </w:tc>
        <w:tc>
          <w:tcPr>
            <w:tcW w:w="1559" w:type="dxa"/>
          </w:tcPr>
          <w:p w14:paraId="7AE41326" w14:textId="5B1789B8" w:rsidR="000F0FA7" w:rsidRPr="00021996" w:rsidRDefault="000F0FA7" w:rsidP="000F0FA7">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8F4C5C" w:rsidRPr="00021996" w14:paraId="0521FB8E"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900BB47" w14:textId="38DF5ABB" w:rsidR="008F4C5C" w:rsidRPr="008F4C5C" w:rsidRDefault="008F4C5C" w:rsidP="008F4C5C">
            <w:pPr>
              <w:spacing w:line="360" w:lineRule="auto"/>
              <w:rPr>
                <w:rFonts w:eastAsia="Calibri"/>
                <w:bCs w:val="0"/>
                <w:lang w:eastAsia="en-US"/>
              </w:rPr>
            </w:pPr>
            <w:r>
              <w:rPr>
                <w:rFonts w:eastAsia="Calibri"/>
                <w:bCs w:val="0"/>
                <w:lang w:eastAsia="en-US"/>
              </w:rPr>
              <w:t>61</w:t>
            </w:r>
          </w:p>
        </w:tc>
        <w:tc>
          <w:tcPr>
            <w:tcW w:w="2976" w:type="dxa"/>
          </w:tcPr>
          <w:p w14:paraId="2C1D9163" w14:textId="12640487" w:rsidR="008F4C5C" w:rsidRPr="00021996" w:rsidRDefault="008F4C5C" w:rsidP="008F4C5C">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0F0FA7">
              <w:rPr>
                <w:rFonts w:eastAsia="Calibri"/>
                <w:lang w:val="en-US" w:eastAsia="en-US"/>
              </w:rPr>
              <w:t>VI All-Russian Conference “Actual issues of preclinical and clinical studies of drugs, biomedical cell products and clinical trials of medical devices”</w:t>
            </w:r>
          </w:p>
        </w:tc>
        <w:tc>
          <w:tcPr>
            <w:tcW w:w="2977" w:type="dxa"/>
          </w:tcPr>
          <w:p w14:paraId="055F4521" w14:textId="13461580" w:rsidR="008F4C5C" w:rsidRPr="00021996" w:rsidRDefault="008F4C5C" w:rsidP="008F4C5C">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8F4C5C">
              <w:rPr>
                <w:rFonts w:eastAsia="Calibri"/>
                <w:lang w:val="en-US" w:eastAsia="en-US"/>
              </w:rPr>
              <w:t>Pharmacoeconomics of bacterial resistance based on mathematical prediction of the dynamics of its development</w:t>
            </w:r>
          </w:p>
        </w:tc>
        <w:tc>
          <w:tcPr>
            <w:tcW w:w="1843" w:type="dxa"/>
          </w:tcPr>
          <w:p w14:paraId="32EBC560" w14:textId="0D6E9590" w:rsidR="008F4C5C" w:rsidRPr="00021996" w:rsidRDefault="008F4C5C" w:rsidP="008F4C5C">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April 19, 2018</w:t>
            </w:r>
          </w:p>
        </w:tc>
        <w:tc>
          <w:tcPr>
            <w:tcW w:w="1559" w:type="dxa"/>
          </w:tcPr>
          <w:p w14:paraId="19FFCB2B" w14:textId="13AC1827" w:rsidR="008F4C5C" w:rsidRPr="00021996" w:rsidRDefault="008F4C5C" w:rsidP="008F4C5C">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8F4C5C" w:rsidRPr="00021996" w14:paraId="05BC052E"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1ED28F1C" w14:textId="0818D607" w:rsidR="008F4C5C" w:rsidRPr="008F4C5C" w:rsidRDefault="008F4C5C" w:rsidP="008F4C5C">
            <w:pPr>
              <w:spacing w:line="360" w:lineRule="auto"/>
              <w:rPr>
                <w:rFonts w:eastAsia="Calibri"/>
                <w:bCs w:val="0"/>
                <w:lang w:eastAsia="en-US"/>
              </w:rPr>
            </w:pPr>
            <w:r>
              <w:rPr>
                <w:rFonts w:eastAsia="Calibri"/>
                <w:bCs w:val="0"/>
                <w:lang w:eastAsia="en-US"/>
              </w:rPr>
              <w:t>62</w:t>
            </w:r>
          </w:p>
        </w:tc>
        <w:tc>
          <w:tcPr>
            <w:tcW w:w="2976" w:type="dxa"/>
          </w:tcPr>
          <w:p w14:paraId="0EC8E743" w14:textId="1BF7A1B4" w:rsidR="008F4C5C" w:rsidRPr="00021996" w:rsidRDefault="008F4C5C" w:rsidP="008F4C5C">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0F0FA7">
              <w:rPr>
                <w:rFonts w:eastAsia="Calibri"/>
                <w:lang w:val="en-US" w:eastAsia="en-US"/>
              </w:rPr>
              <w:t xml:space="preserve">VI All-Russian Conference “Actual issues of preclinical and clinical studies of drugs, </w:t>
            </w:r>
            <w:r w:rsidRPr="000F0FA7">
              <w:rPr>
                <w:rFonts w:eastAsia="Calibri"/>
                <w:lang w:val="en-US" w:eastAsia="en-US"/>
              </w:rPr>
              <w:lastRenderedPageBreak/>
              <w:t>biomedical cell products and clinical trials of medical devices”</w:t>
            </w:r>
          </w:p>
        </w:tc>
        <w:tc>
          <w:tcPr>
            <w:tcW w:w="2977" w:type="dxa"/>
          </w:tcPr>
          <w:p w14:paraId="4C5CB0C2" w14:textId="1CDD8C30" w:rsidR="008F4C5C" w:rsidRPr="00542A4D" w:rsidRDefault="008F4C5C" w:rsidP="008F4C5C">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8F4C5C">
              <w:rPr>
                <w:rFonts w:eastAsia="Calibri"/>
                <w:lang w:val="en-US" w:eastAsia="en-US"/>
              </w:rPr>
              <w:lastRenderedPageBreak/>
              <w:t xml:space="preserve">Meta-analysis and network meta-analysis of survival </w:t>
            </w:r>
            <w:r w:rsidRPr="008F4C5C">
              <w:rPr>
                <w:rFonts w:eastAsia="Calibri"/>
                <w:lang w:val="en-US" w:eastAsia="en-US"/>
              </w:rPr>
              <w:lastRenderedPageBreak/>
              <w:t xml:space="preserve">curves, </w:t>
            </w:r>
            <w:r w:rsidR="00542A4D">
              <w:rPr>
                <w:rFonts w:eastAsia="Calibri"/>
                <w:lang w:val="en-US" w:eastAsia="en-US"/>
              </w:rPr>
              <w:t>using</w:t>
            </w:r>
            <w:r w:rsidRPr="008F4C5C">
              <w:rPr>
                <w:rFonts w:eastAsia="Calibri"/>
                <w:lang w:val="en-US" w:eastAsia="en-US"/>
              </w:rPr>
              <w:t xml:space="preserve"> the example of anticancer drugs</w:t>
            </w:r>
          </w:p>
        </w:tc>
        <w:tc>
          <w:tcPr>
            <w:tcW w:w="1843" w:type="dxa"/>
          </w:tcPr>
          <w:p w14:paraId="1AF5DDE4" w14:textId="2FCB7186" w:rsidR="008F4C5C" w:rsidRPr="00021996" w:rsidRDefault="008F4C5C" w:rsidP="008F4C5C">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lastRenderedPageBreak/>
              <w:t>April 19, 2018</w:t>
            </w:r>
          </w:p>
        </w:tc>
        <w:tc>
          <w:tcPr>
            <w:tcW w:w="1559" w:type="dxa"/>
          </w:tcPr>
          <w:p w14:paraId="654E3E61" w14:textId="7EE77DAA" w:rsidR="008F4C5C" w:rsidRPr="00021996" w:rsidRDefault="008F4C5C" w:rsidP="008F4C5C">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8F4C5C" w:rsidRPr="00021996" w14:paraId="10417F43"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4362B80" w14:textId="04D53359" w:rsidR="008F4C5C" w:rsidRPr="00021996" w:rsidRDefault="008F4C5C" w:rsidP="008F4C5C">
            <w:pPr>
              <w:spacing w:line="360" w:lineRule="auto"/>
              <w:rPr>
                <w:rFonts w:eastAsia="Calibri"/>
                <w:bCs w:val="0"/>
                <w:lang w:val="en-US" w:eastAsia="en-US"/>
              </w:rPr>
            </w:pPr>
            <w:r>
              <w:rPr>
                <w:rFonts w:eastAsia="Calibri"/>
                <w:bCs w:val="0"/>
                <w:lang w:val="en-US" w:eastAsia="en-US"/>
              </w:rPr>
              <w:lastRenderedPageBreak/>
              <w:t>63</w:t>
            </w:r>
          </w:p>
        </w:tc>
        <w:tc>
          <w:tcPr>
            <w:tcW w:w="2976" w:type="dxa"/>
          </w:tcPr>
          <w:p w14:paraId="6D2F9461" w14:textId="322D3821" w:rsidR="008F4C5C" w:rsidRPr="00021996" w:rsidRDefault="00B94E3A" w:rsidP="00B94E3A">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IV</w:t>
            </w:r>
            <w:r w:rsidRPr="00B94E3A">
              <w:rPr>
                <w:rFonts w:eastAsia="Calibri"/>
                <w:lang w:val="en-US" w:eastAsia="en-US"/>
              </w:rPr>
              <w:t xml:space="preserve"> S</w:t>
            </w:r>
            <w:r>
              <w:rPr>
                <w:rFonts w:eastAsia="Calibri"/>
                <w:lang w:val="en-US" w:eastAsia="en-US"/>
              </w:rPr>
              <w:t>t</w:t>
            </w:r>
            <w:r w:rsidRPr="00B94E3A">
              <w:rPr>
                <w:rFonts w:eastAsia="Calibri"/>
                <w:lang w:val="en-US" w:eastAsia="en-US"/>
              </w:rPr>
              <w:t>. P</w:t>
            </w:r>
            <w:r>
              <w:rPr>
                <w:rFonts w:eastAsia="Calibri"/>
                <w:lang w:val="en-US" w:eastAsia="en-US"/>
              </w:rPr>
              <w:t>etersburg</w:t>
            </w:r>
            <w:r w:rsidRPr="00B94E3A">
              <w:rPr>
                <w:rFonts w:eastAsia="Calibri"/>
                <w:lang w:val="en-US" w:eastAsia="en-US"/>
              </w:rPr>
              <w:t xml:space="preserve"> </w:t>
            </w:r>
            <w:r>
              <w:rPr>
                <w:rFonts w:eastAsia="Calibri"/>
                <w:lang w:val="en-US" w:eastAsia="en-US"/>
              </w:rPr>
              <w:t>International Oncology Forum</w:t>
            </w:r>
          </w:p>
        </w:tc>
        <w:tc>
          <w:tcPr>
            <w:tcW w:w="2977" w:type="dxa"/>
          </w:tcPr>
          <w:p w14:paraId="555C46FF" w14:textId="168C0371" w:rsidR="008F4C5C" w:rsidRPr="00021996" w:rsidRDefault="00B94E3A" w:rsidP="00B94E3A">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B94E3A">
              <w:rPr>
                <w:rFonts w:eastAsia="Calibri"/>
                <w:lang w:val="en-US" w:eastAsia="en-US"/>
              </w:rPr>
              <w:t>The choice of modeling horizon as a way to influence result</w:t>
            </w:r>
            <w:r>
              <w:rPr>
                <w:rFonts w:eastAsia="Calibri"/>
                <w:lang w:val="en-US" w:eastAsia="en-US"/>
              </w:rPr>
              <w:t>s</w:t>
            </w:r>
            <w:r w:rsidRPr="00B94E3A">
              <w:rPr>
                <w:rFonts w:eastAsia="Calibri"/>
                <w:lang w:val="en-US" w:eastAsia="en-US"/>
              </w:rPr>
              <w:t xml:space="preserve"> in the pharmacoeconomic study. Reference Modeling Horizon</w:t>
            </w:r>
          </w:p>
        </w:tc>
        <w:tc>
          <w:tcPr>
            <w:tcW w:w="1843" w:type="dxa"/>
          </w:tcPr>
          <w:p w14:paraId="501C84EB" w14:textId="46D27306" w:rsidR="008F4C5C" w:rsidRPr="008F4C5C" w:rsidRDefault="008F4C5C" w:rsidP="008F4C5C">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July 8, 2018</w:t>
            </w:r>
          </w:p>
        </w:tc>
        <w:tc>
          <w:tcPr>
            <w:tcW w:w="1559" w:type="dxa"/>
          </w:tcPr>
          <w:p w14:paraId="712414DE" w14:textId="2FE38783" w:rsidR="008F4C5C" w:rsidRPr="00021996" w:rsidRDefault="008F4C5C" w:rsidP="008F4C5C">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B94E3A" w:rsidRPr="00021996" w14:paraId="21F31C2A"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10B2B4C0" w14:textId="146CB3C3" w:rsidR="00B94E3A" w:rsidRPr="00021996" w:rsidRDefault="00B94E3A" w:rsidP="00B94E3A">
            <w:pPr>
              <w:spacing w:line="360" w:lineRule="auto"/>
              <w:rPr>
                <w:rFonts w:eastAsia="Calibri"/>
                <w:bCs w:val="0"/>
                <w:lang w:val="en-US" w:eastAsia="en-US"/>
              </w:rPr>
            </w:pPr>
            <w:r>
              <w:rPr>
                <w:rFonts w:eastAsia="Calibri"/>
                <w:bCs w:val="0"/>
                <w:lang w:val="en-US" w:eastAsia="en-US"/>
              </w:rPr>
              <w:t>64</w:t>
            </w:r>
          </w:p>
        </w:tc>
        <w:tc>
          <w:tcPr>
            <w:tcW w:w="2976" w:type="dxa"/>
          </w:tcPr>
          <w:p w14:paraId="32CCD728" w14:textId="156AB78F" w:rsidR="00B94E3A" w:rsidRPr="00021996" w:rsidRDefault="00B94E3A" w:rsidP="00B94E3A">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IV</w:t>
            </w:r>
            <w:r w:rsidRPr="00B94E3A">
              <w:rPr>
                <w:rFonts w:eastAsia="Calibri"/>
                <w:lang w:val="en-US" w:eastAsia="en-US"/>
              </w:rPr>
              <w:t xml:space="preserve"> S</w:t>
            </w:r>
            <w:r>
              <w:rPr>
                <w:rFonts w:eastAsia="Calibri"/>
                <w:lang w:val="en-US" w:eastAsia="en-US"/>
              </w:rPr>
              <w:t>t</w:t>
            </w:r>
            <w:r w:rsidRPr="00B94E3A">
              <w:rPr>
                <w:rFonts w:eastAsia="Calibri"/>
                <w:lang w:val="en-US" w:eastAsia="en-US"/>
              </w:rPr>
              <w:t>. P</w:t>
            </w:r>
            <w:r>
              <w:rPr>
                <w:rFonts w:eastAsia="Calibri"/>
                <w:lang w:val="en-US" w:eastAsia="en-US"/>
              </w:rPr>
              <w:t>etersburg</w:t>
            </w:r>
            <w:r w:rsidRPr="00B94E3A">
              <w:rPr>
                <w:rFonts w:eastAsia="Calibri"/>
                <w:lang w:val="en-US" w:eastAsia="en-US"/>
              </w:rPr>
              <w:t xml:space="preserve"> </w:t>
            </w:r>
            <w:r>
              <w:rPr>
                <w:rFonts w:eastAsia="Calibri"/>
                <w:lang w:val="en-US" w:eastAsia="en-US"/>
              </w:rPr>
              <w:t>International Oncology Forum</w:t>
            </w:r>
          </w:p>
        </w:tc>
        <w:tc>
          <w:tcPr>
            <w:tcW w:w="2977" w:type="dxa"/>
          </w:tcPr>
          <w:p w14:paraId="7766F637" w14:textId="1D5F6D63" w:rsidR="00B94E3A" w:rsidRPr="00542A4D" w:rsidRDefault="00B94E3A" w:rsidP="00B94E3A">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B94E3A">
              <w:rPr>
                <w:rFonts w:eastAsia="Calibri"/>
                <w:lang w:val="en-US" w:eastAsia="en-US"/>
              </w:rPr>
              <w:t xml:space="preserve">Meta-analysis and network meta-analysis of survival curves, </w:t>
            </w:r>
            <w:r w:rsidR="00542A4D">
              <w:rPr>
                <w:rFonts w:eastAsia="Calibri"/>
                <w:lang w:val="en-US" w:eastAsia="en-US"/>
              </w:rPr>
              <w:t>using</w:t>
            </w:r>
            <w:r w:rsidRPr="00B94E3A">
              <w:rPr>
                <w:rFonts w:eastAsia="Calibri"/>
                <w:lang w:val="en-US" w:eastAsia="en-US"/>
              </w:rPr>
              <w:t xml:space="preserve"> the example of anticancer drugs</w:t>
            </w:r>
          </w:p>
        </w:tc>
        <w:tc>
          <w:tcPr>
            <w:tcW w:w="1843" w:type="dxa"/>
          </w:tcPr>
          <w:p w14:paraId="44009045" w14:textId="6E2CD1B8" w:rsidR="00B94E3A" w:rsidRPr="00021996" w:rsidRDefault="00B94E3A" w:rsidP="00B94E3A">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July 8, 2018</w:t>
            </w:r>
          </w:p>
        </w:tc>
        <w:tc>
          <w:tcPr>
            <w:tcW w:w="1559" w:type="dxa"/>
          </w:tcPr>
          <w:p w14:paraId="64AB7D4F" w14:textId="0E8BDC61" w:rsidR="00B94E3A" w:rsidRPr="00021996" w:rsidRDefault="00B94E3A" w:rsidP="00B94E3A">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B94E3A" w:rsidRPr="00021996" w14:paraId="798F4361" w14:textId="77777777" w:rsidTr="00AD0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1D8EC35" w14:textId="05F76340" w:rsidR="00B94E3A" w:rsidRPr="00021996" w:rsidRDefault="00B94E3A" w:rsidP="00B94E3A">
            <w:pPr>
              <w:spacing w:line="360" w:lineRule="auto"/>
              <w:rPr>
                <w:rFonts w:eastAsia="Calibri"/>
                <w:bCs w:val="0"/>
                <w:lang w:val="en-US" w:eastAsia="en-US"/>
              </w:rPr>
            </w:pPr>
            <w:r>
              <w:rPr>
                <w:rFonts w:eastAsia="Calibri"/>
                <w:bCs w:val="0"/>
                <w:lang w:val="en-US" w:eastAsia="en-US"/>
              </w:rPr>
              <w:t>65</w:t>
            </w:r>
          </w:p>
        </w:tc>
        <w:tc>
          <w:tcPr>
            <w:tcW w:w="2976" w:type="dxa"/>
          </w:tcPr>
          <w:p w14:paraId="49EA5FE8" w14:textId="5B13DC2B" w:rsidR="00B94E3A" w:rsidRPr="00021996" w:rsidRDefault="00B94E3A" w:rsidP="00B94E3A">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B94E3A">
              <w:rPr>
                <w:rFonts w:eastAsia="Calibri"/>
                <w:lang w:val="en-US" w:eastAsia="en-US"/>
              </w:rPr>
              <w:t>XIII International Scientific Congress</w:t>
            </w:r>
            <w:r>
              <w:rPr>
                <w:rFonts w:eastAsia="Calibri"/>
                <w:lang w:val="en-US" w:eastAsia="en-US"/>
              </w:rPr>
              <w:t xml:space="preserve"> </w:t>
            </w:r>
            <w:r w:rsidR="00542A4D">
              <w:rPr>
                <w:rFonts w:eastAsia="Calibri"/>
                <w:lang w:val="en-US" w:eastAsia="en-US"/>
              </w:rPr>
              <w:t>“Rational Pharmacotherapy”</w:t>
            </w:r>
          </w:p>
        </w:tc>
        <w:tc>
          <w:tcPr>
            <w:tcW w:w="2977" w:type="dxa"/>
          </w:tcPr>
          <w:p w14:paraId="3F6E1907" w14:textId="463840E4" w:rsidR="00B94E3A" w:rsidRPr="00021996" w:rsidRDefault="00B94E3A" w:rsidP="00542A4D">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B94E3A">
              <w:rPr>
                <w:rFonts w:eastAsia="Calibri"/>
                <w:lang w:val="en-US" w:eastAsia="en-US"/>
              </w:rPr>
              <w:t xml:space="preserve">Pharmacoeconomic modeling as a mini-HTA </w:t>
            </w:r>
            <w:r w:rsidRPr="00542A4D">
              <w:rPr>
                <w:rFonts w:eastAsia="Calibri"/>
                <w:lang w:val="en-US" w:eastAsia="en-US"/>
              </w:rPr>
              <w:t xml:space="preserve">tool </w:t>
            </w:r>
            <w:r w:rsidR="00542A4D" w:rsidRPr="00542A4D">
              <w:rPr>
                <w:rFonts w:eastAsia="Calibri"/>
                <w:lang w:val="en-US" w:eastAsia="en-US"/>
              </w:rPr>
              <w:t>using</w:t>
            </w:r>
            <w:r w:rsidRPr="00542A4D">
              <w:rPr>
                <w:rFonts w:eastAsia="Calibri"/>
                <w:lang w:val="en-US" w:eastAsia="en-US"/>
              </w:rPr>
              <w:t xml:space="preserve"> the example of a psychiatric </w:t>
            </w:r>
            <w:r>
              <w:rPr>
                <w:rFonts w:eastAsia="Calibri"/>
                <w:lang w:val="en-US" w:eastAsia="en-US"/>
              </w:rPr>
              <w:t>hospital</w:t>
            </w:r>
          </w:p>
        </w:tc>
        <w:tc>
          <w:tcPr>
            <w:tcW w:w="1843" w:type="dxa"/>
          </w:tcPr>
          <w:p w14:paraId="7DC301E6" w14:textId="7EC9748C" w:rsidR="00B94E3A" w:rsidRPr="00021996" w:rsidRDefault="00B94E3A" w:rsidP="00B94E3A">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Pr>
                <w:rFonts w:eastAsia="Calibri"/>
                <w:lang w:val="en-US" w:eastAsia="en-US"/>
              </w:rPr>
              <w:t>October 12, 2018</w:t>
            </w:r>
          </w:p>
        </w:tc>
        <w:tc>
          <w:tcPr>
            <w:tcW w:w="1559" w:type="dxa"/>
          </w:tcPr>
          <w:p w14:paraId="3D2CC506" w14:textId="62A56967" w:rsidR="00B94E3A" w:rsidRPr="00021996" w:rsidRDefault="00B94E3A" w:rsidP="00B94E3A">
            <w:pPr>
              <w:spacing w:line="360" w:lineRule="auto"/>
              <w:cnfStyle w:val="000000100000" w:firstRow="0" w:lastRow="0" w:firstColumn="0" w:lastColumn="0" w:oddVBand="0" w:evenVBand="0" w:oddHBand="1"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r w:rsidR="00B94E3A" w:rsidRPr="00021996" w14:paraId="31397099" w14:textId="77777777" w:rsidTr="00AD025C">
        <w:tc>
          <w:tcPr>
            <w:cnfStyle w:val="001000000000" w:firstRow="0" w:lastRow="0" w:firstColumn="1" w:lastColumn="0" w:oddVBand="0" w:evenVBand="0" w:oddHBand="0" w:evenHBand="0" w:firstRowFirstColumn="0" w:firstRowLastColumn="0" w:lastRowFirstColumn="0" w:lastRowLastColumn="0"/>
            <w:tcW w:w="534" w:type="dxa"/>
          </w:tcPr>
          <w:p w14:paraId="0C44DA21" w14:textId="03A16FC8" w:rsidR="00B94E3A" w:rsidRDefault="00B94E3A" w:rsidP="00B94E3A">
            <w:pPr>
              <w:spacing w:line="360" w:lineRule="auto"/>
              <w:rPr>
                <w:rFonts w:eastAsia="Calibri"/>
                <w:bCs w:val="0"/>
                <w:lang w:val="en-US" w:eastAsia="en-US"/>
              </w:rPr>
            </w:pPr>
            <w:r>
              <w:rPr>
                <w:rFonts w:eastAsia="Calibri"/>
                <w:bCs w:val="0"/>
                <w:lang w:val="en-US" w:eastAsia="en-US"/>
              </w:rPr>
              <w:t>66</w:t>
            </w:r>
          </w:p>
        </w:tc>
        <w:tc>
          <w:tcPr>
            <w:tcW w:w="2976" w:type="dxa"/>
          </w:tcPr>
          <w:p w14:paraId="4870CB07" w14:textId="1E8B7870" w:rsidR="00B94E3A" w:rsidRPr="00B94E3A" w:rsidRDefault="00B94E3A" w:rsidP="00B94E3A">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B94E3A">
              <w:rPr>
                <w:rFonts w:eastAsia="Calibri"/>
                <w:lang w:val="en-US" w:eastAsia="en-US"/>
              </w:rPr>
              <w:t>XIII International Scientific Congress</w:t>
            </w:r>
            <w:r>
              <w:rPr>
                <w:rFonts w:eastAsia="Calibri"/>
                <w:lang w:val="en-US" w:eastAsia="en-US"/>
              </w:rPr>
              <w:t xml:space="preserve"> </w:t>
            </w:r>
            <w:r w:rsidR="00542A4D">
              <w:rPr>
                <w:rFonts w:eastAsia="Calibri"/>
                <w:lang w:val="en-US" w:eastAsia="en-US"/>
              </w:rPr>
              <w:t>"Rational P</w:t>
            </w:r>
            <w:r w:rsidRPr="00B94E3A">
              <w:rPr>
                <w:rFonts w:eastAsia="Calibri"/>
                <w:lang w:val="en-US" w:eastAsia="en-US"/>
              </w:rPr>
              <w:t>harmacotherapy"</w:t>
            </w:r>
          </w:p>
        </w:tc>
        <w:tc>
          <w:tcPr>
            <w:tcW w:w="2977" w:type="dxa"/>
          </w:tcPr>
          <w:p w14:paraId="2A29975F" w14:textId="19BD2402" w:rsidR="00B94E3A" w:rsidRPr="00B94E3A" w:rsidRDefault="00B94E3A" w:rsidP="00B94E3A">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B94E3A">
              <w:rPr>
                <w:rFonts w:eastAsia="Calibri"/>
                <w:lang w:val="en-US" w:eastAsia="en-US"/>
              </w:rPr>
              <w:t xml:space="preserve">The role and place of the clinical pharmacologist in the medicine of critical </w:t>
            </w:r>
            <w:r>
              <w:rPr>
                <w:rFonts w:eastAsia="Calibri"/>
                <w:lang w:val="en-US" w:eastAsia="en-US"/>
              </w:rPr>
              <w:t>conditions</w:t>
            </w:r>
          </w:p>
        </w:tc>
        <w:tc>
          <w:tcPr>
            <w:tcW w:w="1843" w:type="dxa"/>
          </w:tcPr>
          <w:p w14:paraId="18A0EA76" w14:textId="28D18879" w:rsidR="00B94E3A" w:rsidRDefault="00B94E3A" w:rsidP="00B94E3A">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Pr>
                <w:rFonts w:eastAsia="Calibri"/>
                <w:lang w:val="en-US" w:eastAsia="en-US"/>
              </w:rPr>
              <w:t>October 11, 2018</w:t>
            </w:r>
          </w:p>
        </w:tc>
        <w:tc>
          <w:tcPr>
            <w:tcW w:w="1559" w:type="dxa"/>
          </w:tcPr>
          <w:p w14:paraId="704F6743" w14:textId="56E26FF7" w:rsidR="00B94E3A" w:rsidRPr="00021996" w:rsidRDefault="00B94E3A" w:rsidP="00B94E3A">
            <w:pPr>
              <w:spacing w:line="360" w:lineRule="auto"/>
              <w:cnfStyle w:val="000000000000" w:firstRow="0" w:lastRow="0" w:firstColumn="0" w:lastColumn="0" w:oddVBand="0" w:evenVBand="0" w:oddHBand="0" w:evenHBand="0" w:firstRowFirstColumn="0" w:firstRowLastColumn="0" w:lastRowFirstColumn="0" w:lastRowLastColumn="0"/>
              <w:rPr>
                <w:rFonts w:eastAsia="Calibri"/>
                <w:lang w:val="en-US" w:eastAsia="en-US"/>
              </w:rPr>
            </w:pPr>
            <w:r w:rsidRPr="00021996">
              <w:rPr>
                <w:rFonts w:eastAsia="Calibri"/>
                <w:lang w:val="en-US" w:eastAsia="en-US"/>
              </w:rPr>
              <w:t>St. Petersburg</w:t>
            </w:r>
          </w:p>
        </w:tc>
      </w:tr>
    </w:tbl>
    <w:p w14:paraId="621851F4" w14:textId="77777777" w:rsidR="008B7D18" w:rsidRDefault="008B7D18" w:rsidP="00C75CBC">
      <w:pPr>
        <w:ind w:left="57" w:right="57"/>
        <w:jc w:val="both"/>
        <w:rPr>
          <w:rFonts w:ascii="Times" w:hAnsi="Times"/>
          <w:bCs/>
          <w:color w:val="000000" w:themeColor="text1"/>
          <w:lang w:eastAsia="en-US"/>
        </w:rPr>
      </w:pPr>
    </w:p>
    <w:p w14:paraId="14B66F13" w14:textId="0B1683E6" w:rsidR="0063432C" w:rsidRPr="004F1E7C" w:rsidRDefault="00913466" w:rsidP="0063432C">
      <w:pPr>
        <w:keepNext/>
        <w:keepLines/>
        <w:spacing w:before="200" w:after="200" w:line="360" w:lineRule="auto"/>
        <w:outlineLvl w:val="1"/>
        <w:rPr>
          <w:rFonts w:ascii="Cambria" w:eastAsia="MS Gothic" w:hAnsi="Cambria"/>
          <w:b/>
          <w:bCs/>
          <w:color w:val="4F81BD"/>
          <w:sz w:val="26"/>
          <w:szCs w:val="26"/>
          <w:lang w:eastAsia="en-US"/>
        </w:rPr>
      </w:pPr>
      <w:r>
        <w:rPr>
          <w:rFonts w:ascii="Cambria" w:eastAsia="MS Gothic" w:hAnsi="Cambria"/>
          <w:b/>
          <w:bCs/>
          <w:color w:val="4F81BD"/>
          <w:sz w:val="26"/>
          <w:szCs w:val="26"/>
          <w:lang w:val="en-US" w:eastAsia="en-US"/>
        </w:rPr>
        <w:t>I</w:t>
      </w:r>
      <w:r w:rsidR="00C057A0">
        <w:rPr>
          <w:rFonts w:ascii="Cambria" w:eastAsia="MS Gothic" w:hAnsi="Cambria"/>
          <w:b/>
          <w:bCs/>
          <w:color w:val="4F81BD"/>
          <w:sz w:val="26"/>
          <w:szCs w:val="26"/>
          <w:lang w:val="en-US" w:eastAsia="en-US"/>
        </w:rPr>
        <w:t>V. ISPOR Chapter Journal</w:t>
      </w:r>
    </w:p>
    <w:p w14:paraId="5ADBFEBC" w14:textId="77777777" w:rsidR="00C815C4" w:rsidRPr="00C75CBC" w:rsidRDefault="00C815C4" w:rsidP="00C75CBC">
      <w:pPr>
        <w:widowControl w:val="0"/>
        <w:autoSpaceDE w:val="0"/>
        <w:autoSpaceDN w:val="0"/>
        <w:adjustRightInd w:val="0"/>
        <w:spacing w:after="240"/>
        <w:ind w:left="57" w:right="57"/>
        <w:jc w:val="both"/>
        <w:rPr>
          <w:rFonts w:ascii="Times" w:hAnsi="Times" w:cs="Times"/>
          <w:color w:val="000000" w:themeColor="text1"/>
          <w:lang w:val="en-US" w:eastAsia="en-US"/>
        </w:rPr>
      </w:pPr>
      <w:r w:rsidRPr="00C75CBC">
        <w:rPr>
          <w:rFonts w:ascii="Times" w:hAnsi="Times" w:cs="Times"/>
          <w:color w:val="000000" w:themeColor="text1"/>
          <w:lang w:val="en-US" w:eastAsia="en-US"/>
        </w:rPr>
        <w:t xml:space="preserve">Good Clinical Practice. www.clinvest.ru </w:t>
      </w:r>
    </w:p>
    <w:p w14:paraId="6CE35A05" w14:textId="58830E03" w:rsidR="00913466" w:rsidRPr="00AE49A6" w:rsidRDefault="00913466" w:rsidP="00913466">
      <w:pPr>
        <w:keepNext/>
        <w:keepLines/>
        <w:spacing w:before="200" w:after="200" w:line="360" w:lineRule="auto"/>
        <w:outlineLvl w:val="1"/>
        <w:rPr>
          <w:rFonts w:ascii="Cambria" w:eastAsia="MS Gothic" w:hAnsi="Cambria"/>
          <w:b/>
          <w:bCs/>
          <w:color w:val="4F81BD"/>
          <w:sz w:val="26"/>
          <w:szCs w:val="26"/>
          <w:lang w:val="en-US" w:eastAsia="en-US"/>
        </w:rPr>
      </w:pPr>
      <w:r w:rsidRPr="00913466">
        <w:rPr>
          <w:rFonts w:ascii="Cambria" w:eastAsia="MS Gothic" w:hAnsi="Cambria"/>
          <w:b/>
          <w:bCs/>
          <w:color w:val="4F81BD"/>
          <w:sz w:val="26"/>
          <w:szCs w:val="26"/>
          <w:lang w:val="en-US" w:eastAsia="en-US"/>
        </w:rPr>
        <w:t>V</w:t>
      </w:r>
      <w:r w:rsidRPr="00AE49A6">
        <w:rPr>
          <w:rFonts w:ascii="Cambria" w:eastAsia="MS Gothic" w:hAnsi="Cambria"/>
          <w:b/>
          <w:bCs/>
          <w:color w:val="4F81BD"/>
          <w:sz w:val="26"/>
          <w:szCs w:val="26"/>
          <w:lang w:val="en-US" w:eastAsia="en-US"/>
        </w:rPr>
        <w:t xml:space="preserve">. </w:t>
      </w:r>
      <w:r w:rsidRPr="00913466">
        <w:rPr>
          <w:rFonts w:ascii="Cambria" w:eastAsia="MS Gothic" w:hAnsi="Cambria"/>
          <w:b/>
          <w:bCs/>
          <w:color w:val="4F81BD"/>
          <w:sz w:val="26"/>
          <w:szCs w:val="26"/>
          <w:lang w:val="en-US" w:eastAsia="en-US"/>
        </w:rPr>
        <w:t>Branch</w:t>
      </w:r>
      <w:r w:rsidRPr="00AE49A6">
        <w:rPr>
          <w:rFonts w:ascii="Cambria" w:eastAsia="MS Gothic" w:hAnsi="Cambria"/>
          <w:b/>
          <w:bCs/>
          <w:color w:val="4F81BD"/>
          <w:sz w:val="26"/>
          <w:szCs w:val="26"/>
          <w:lang w:val="en-US" w:eastAsia="en-US"/>
        </w:rPr>
        <w:t xml:space="preserve"> </w:t>
      </w:r>
      <w:r w:rsidRPr="00913466">
        <w:rPr>
          <w:rFonts w:ascii="Cambria" w:eastAsia="MS Gothic" w:hAnsi="Cambria"/>
          <w:b/>
          <w:bCs/>
          <w:color w:val="4F81BD"/>
          <w:sz w:val="26"/>
          <w:szCs w:val="26"/>
          <w:lang w:val="en-US" w:eastAsia="en-US"/>
        </w:rPr>
        <w:t>Interaction</w:t>
      </w:r>
      <w:r w:rsidRPr="00AE49A6">
        <w:rPr>
          <w:rFonts w:ascii="Cambria" w:eastAsia="MS Gothic" w:hAnsi="Cambria"/>
          <w:b/>
          <w:bCs/>
          <w:color w:val="4F81BD"/>
          <w:sz w:val="26"/>
          <w:szCs w:val="26"/>
          <w:lang w:val="en-US" w:eastAsia="en-US"/>
        </w:rPr>
        <w:t xml:space="preserve"> </w:t>
      </w:r>
      <w:r w:rsidRPr="00913466">
        <w:rPr>
          <w:rFonts w:ascii="Cambria" w:eastAsia="MS Gothic" w:hAnsi="Cambria"/>
          <w:b/>
          <w:bCs/>
          <w:color w:val="4F81BD"/>
          <w:sz w:val="26"/>
          <w:szCs w:val="26"/>
          <w:lang w:val="en-US" w:eastAsia="en-US"/>
        </w:rPr>
        <w:t>with</w:t>
      </w:r>
      <w:r w:rsidRPr="00AE49A6">
        <w:rPr>
          <w:rFonts w:ascii="Cambria" w:eastAsia="MS Gothic" w:hAnsi="Cambria"/>
          <w:b/>
          <w:bCs/>
          <w:color w:val="4F81BD"/>
          <w:sz w:val="26"/>
          <w:szCs w:val="26"/>
          <w:lang w:val="en-US" w:eastAsia="en-US"/>
        </w:rPr>
        <w:t xml:space="preserve"> </w:t>
      </w:r>
      <w:r w:rsidR="00AE49A6">
        <w:rPr>
          <w:rFonts w:ascii="Cambria" w:eastAsia="MS Gothic" w:hAnsi="Cambria"/>
          <w:b/>
          <w:bCs/>
          <w:color w:val="4F81BD"/>
          <w:sz w:val="26"/>
          <w:szCs w:val="26"/>
          <w:lang w:val="en-US" w:eastAsia="en-US"/>
        </w:rPr>
        <w:t>A</w:t>
      </w:r>
      <w:r w:rsidRPr="00913466">
        <w:rPr>
          <w:rFonts w:ascii="Cambria" w:eastAsia="MS Gothic" w:hAnsi="Cambria"/>
          <w:b/>
          <w:bCs/>
          <w:color w:val="4F81BD"/>
          <w:sz w:val="26"/>
          <w:szCs w:val="26"/>
          <w:lang w:val="en-US" w:eastAsia="en-US"/>
        </w:rPr>
        <w:t>uthorities</w:t>
      </w:r>
    </w:p>
    <w:p w14:paraId="60636420" w14:textId="4D199CB0" w:rsidR="00C75CBC" w:rsidRPr="00B51159" w:rsidRDefault="00F3679E" w:rsidP="00B51159">
      <w:pPr>
        <w:pStyle w:val="afa"/>
        <w:widowControl w:val="0"/>
        <w:numPr>
          <w:ilvl w:val="0"/>
          <w:numId w:val="17"/>
        </w:numPr>
        <w:autoSpaceDE w:val="0"/>
        <w:autoSpaceDN w:val="0"/>
        <w:adjustRightInd w:val="0"/>
        <w:spacing w:before="120" w:after="240" w:line="276" w:lineRule="auto"/>
        <w:ind w:right="57"/>
        <w:jc w:val="both"/>
        <w:rPr>
          <w:rFonts w:ascii="Times" w:hAnsi="Times" w:cs="Times"/>
          <w:color w:val="000000" w:themeColor="text1"/>
          <w:lang w:val="en-US" w:eastAsia="en-US"/>
        </w:rPr>
      </w:pPr>
      <w:r w:rsidRPr="00040510">
        <w:rPr>
          <w:rFonts w:ascii="Times" w:eastAsia="Calibri" w:hAnsi="Times" w:cs="Arial"/>
          <w:color w:val="000000"/>
          <w:shd w:val="clear" w:color="auto" w:fill="FFFFFF"/>
          <w:lang w:val="en-US" w:eastAsia="en-US"/>
        </w:rPr>
        <w:t>Participation in the Working Group on Monitoring Law Enforcement Practices of the Rules for the Compiling Restrictive Drug Lists of the Russian Federation Ministry of Health</w:t>
      </w:r>
    </w:p>
    <w:p w14:paraId="39D4BB77" w14:textId="35089594" w:rsidR="00005437" w:rsidRPr="00040510" w:rsidRDefault="00040510" w:rsidP="00B51159">
      <w:pPr>
        <w:pStyle w:val="afa"/>
        <w:widowControl w:val="0"/>
        <w:numPr>
          <w:ilvl w:val="0"/>
          <w:numId w:val="17"/>
        </w:numPr>
        <w:autoSpaceDE w:val="0"/>
        <w:autoSpaceDN w:val="0"/>
        <w:adjustRightInd w:val="0"/>
        <w:spacing w:before="120" w:after="240" w:line="276" w:lineRule="auto"/>
        <w:ind w:left="414" w:right="57" w:hanging="357"/>
        <w:jc w:val="both"/>
        <w:rPr>
          <w:rFonts w:ascii="Times" w:eastAsia="Calibri" w:hAnsi="Times" w:cs="Arial"/>
          <w:color w:val="000000"/>
          <w:shd w:val="clear" w:color="auto" w:fill="FFFFFF"/>
          <w:lang w:val="en-US" w:eastAsia="en-US"/>
        </w:rPr>
      </w:pPr>
      <w:r w:rsidRPr="00040510">
        <w:rPr>
          <w:rFonts w:ascii="Times" w:eastAsia="Calibri" w:hAnsi="Times" w:cs="Arial"/>
          <w:color w:val="000000"/>
          <w:shd w:val="clear" w:color="auto" w:fill="FFFFFF"/>
          <w:lang w:val="en-US" w:eastAsia="en-US"/>
        </w:rPr>
        <w:t>Development of separate sections and editing of the document “On Approval of the Strategy for the Development of the Pharmaceutical Industry of the Russian Federation for the Period up to 2030”.</w:t>
      </w:r>
    </w:p>
    <w:p w14:paraId="0D944A01" w14:textId="292BF3C6" w:rsidR="00005437" w:rsidRPr="00F055FB" w:rsidRDefault="00040510" w:rsidP="00F055FB">
      <w:pPr>
        <w:pStyle w:val="afa"/>
        <w:widowControl w:val="0"/>
        <w:numPr>
          <w:ilvl w:val="0"/>
          <w:numId w:val="17"/>
        </w:numPr>
        <w:autoSpaceDE w:val="0"/>
        <w:autoSpaceDN w:val="0"/>
        <w:adjustRightInd w:val="0"/>
        <w:spacing w:before="120" w:after="240" w:line="276" w:lineRule="auto"/>
        <w:ind w:left="414" w:right="57" w:hanging="357"/>
        <w:jc w:val="both"/>
        <w:rPr>
          <w:rFonts w:ascii="Times" w:eastAsia="Calibri" w:hAnsi="Times" w:cs="Arial"/>
          <w:color w:val="000000"/>
          <w:shd w:val="clear" w:color="auto" w:fill="FFFFFF"/>
          <w:lang w:val="en-US" w:eastAsia="en-US"/>
        </w:rPr>
      </w:pPr>
      <w:r w:rsidRPr="00040510">
        <w:rPr>
          <w:rFonts w:ascii="Times" w:eastAsia="Calibri" w:hAnsi="Times" w:cs="Arial"/>
          <w:color w:val="000000"/>
          <w:shd w:val="clear" w:color="auto" w:fill="FFFFFF"/>
          <w:lang w:val="en-US" w:eastAsia="en-US"/>
        </w:rPr>
        <w:t>Work</w:t>
      </w:r>
      <w:r w:rsidR="00542A4D">
        <w:rPr>
          <w:rFonts w:ascii="Times" w:eastAsia="Calibri" w:hAnsi="Times" w:cs="Arial"/>
          <w:color w:val="000000"/>
          <w:shd w:val="clear" w:color="auto" w:fill="FFFFFF"/>
          <w:lang w:val="en-US" w:eastAsia="en-US"/>
        </w:rPr>
        <w:t>ing</w:t>
      </w:r>
      <w:r w:rsidRPr="00040510">
        <w:rPr>
          <w:rFonts w:ascii="Times" w:eastAsia="Calibri" w:hAnsi="Times" w:cs="Arial"/>
          <w:color w:val="000000"/>
          <w:shd w:val="clear" w:color="auto" w:fill="FFFFFF"/>
          <w:lang w:val="en-US" w:eastAsia="en-US"/>
        </w:rPr>
        <w:t xml:space="preserve"> as experts </w:t>
      </w:r>
      <w:r w:rsidR="00542A4D">
        <w:rPr>
          <w:rFonts w:ascii="Times" w:eastAsia="Calibri" w:hAnsi="Times" w:cs="Arial"/>
          <w:color w:val="000000"/>
          <w:shd w:val="clear" w:color="auto" w:fill="FFFFFF"/>
          <w:lang w:val="en-US" w:eastAsia="en-US"/>
        </w:rPr>
        <w:t>for</w:t>
      </w:r>
      <w:r w:rsidRPr="00040510">
        <w:rPr>
          <w:rFonts w:ascii="Times" w:eastAsia="Calibri" w:hAnsi="Times" w:cs="Arial"/>
          <w:color w:val="000000"/>
          <w:shd w:val="clear" w:color="auto" w:fill="FFFFFF"/>
          <w:lang w:val="en-US" w:eastAsia="en-US"/>
        </w:rPr>
        <w:t xml:space="preserve"> </w:t>
      </w:r>
      <w:r>
        <w:rPr>
          <w:rFonts w:ascii="Times" w:eastAsia="Calibri" w:hAnsi="Times" w:cs="Arial"/>
          <w:color w:val="000000"/>
          <w:shd w:val="clear" w:color="auto" w:fill="FFFFFF"/>
          <w:lang w:val="en-US" w:eastAsia="en-US"/>
        </w:rPr>
        <w:t>two</w:t>
      </w:r>
      <w:r w:rsidRPr="00040510">
        <w:rPr>
          <w:rFonts w:ascii="Times" w:eastAsia="Calibri" w:hAnsi="Times" w:cs="Arial"/>
          <w:color w:val="000000"/>
          <w:shd w:val="clear" w:color="auto" w:fill="FFFFFF"/>
          <w:lang w:val="en-US" w:eastAsia="en-US"/>
        </w:rPr>
        <w:t xml:space="preserve"> Expert </w:t>
      </w:r>
      <w:r w:rsidR="00542A4D">
        <w:rPr>
          <w:rFonts w:ascii="Times" w:eastAsia="Calibri" w:hAnsi="Times" w:cs="Arial"/>
          <w:color w:val="000000"/>
          <w:shd w:val="clear" w:color="auto" w:fill="FFFFFF"/>
          <w:lang w:val="en-US" w:eastAsia="en-US"/>
        </w:rPr>
        <w:t>O</w:t>
      </w:r>
      <w:r w:rsidRPr="00040510">
        <w:rPr>
          <w:rFonts w:ascii="Times" w:eastAsia="Calibri" w:hAnsi="Times" w:cs="Arial"/>
          <w:color w:val="000000"/>
          <w:shd w:val="clear" w:color="auto" w:fill="FFFFFF"/>
          <w:lang w:val="en-US" w:eastAsia="en-US"/>
        </w:rPr>
        <w:t xml:space="preserve">rganizations under the Ministry of Health of the Russian Federation in the formalized system of the Rules for the lists of drug </w:t>
      </w:r>
      <w:r>
        <w:rPr>
          <w:rFonts w:ascii="Times" w:eastAsia="Calibri" w:hAnsi="Times" w:cs="Arial"/>
          <w:color w:val="000000"/>
          <w:shd w:val="clear" w:color="auto" w:fill="FFFFFF"/>
          <w:lang w:val="en-US" w:eastAsia="en-US"/>
        </w:rPr>
        <w:t>formation</w:t>
      </w:r>
      <w:r w:rsidRPr="00040510">
        <w:rPr>
          <w:rFonts w:ascii="Times" w:eastAsia="Calibri" w:hAnsi="Times" w:cs="Arial"/>
          <w:color w:val="000000"/>
          <w:shd w:val="clear" w:color="auto" w:fill="FFFFFF"/>
          <w:lang w:val="en-US" w:eastAsia="en-US"/>
        </w:rPr>
        <w:t>: St. Petersburg State Medical University</w:t>
      </w:r>
      <w:r>
        <w:rPr>
          <w:rFonts w:ascii="Times" w:eastAsia="Calibri" w:hAnsi="Times" w:cs="Arial"/>
          <w:color w:val="000000"/>
          <w:shd w:val="clear" w:color="auto" w:fill="FFFFFF"/>
          <w:lang w:val="en-US" w:eastAsia="en-US"/>
        </w:rPr>
        <w:t xml:space="preserve"> named after </w:t>
      </w:r>
      <w:r w:rsidR="00542A4D">
        <w:rPr>
          <w:rFonts w:ascii="Times" w:eastAsia="Calibri" w:hAnsi="Times" w:cs="Arial"/>
          <w:color w:val="000000"/>
          <w:shd w:val="clear" w:color="auto" w:fill="FFFFFF"/>
          <w:lang w:val="en-US" w:eastAsia="en-US"/>
        </w:rPr>
        <w:t>a</w:t>
      </w:r>
      <w:r w:rsidRPr="00040510">
        <w:rPr>
          <w:rFonts w:ascii="Times" w:eastAsia="Calibri" w:hAnsi="Times" w:cs="Arial"/>
          <w:color w:val="000000"/>
          <w:shd w:val="clear" w:color="auto" w:fill="FFFFFF"/>
          <w:lang w:val="en-US" w:eastAsia="en-US"/>
        </w:rPr>
        <w:t xml:space="preserve">cad. I.P. Pavlov; North-West State Medical University </w:t>
      </w:r>
      <w:r>
        <w:rPr>
          <w:rFonts w:ascii="Times" w:eastAsia="Calibri" w:hAnsi="Times" w:cs="Arial"/>
          <w:color w:val="000000"/>
          <w:shd w:val="clear" w:color="auto" w:fill="FFFFFF"/>
          <w:lang w:val="en-US" w:eastAsia="en-US"/>
        </w:rPr>
        <w:t>named after I.I. Mechnikov</w:t>
      </w:r>
    </w:p>
    <w:p w14:paraId="679EAD80" w14:textId="50944BBF" w:rsidR="00913466" w:rsidRPr="00913466" w:rsidRDefault="00AE49A6" w:rsidP="00913466">
      <w:pPr>
        <w:keepNext/>
        <w:keepLines/>
        <w:spacing w:before="200" w:after="200" w:line="360" w:lineRule="auto"/>
        <w:outlineLvl w:val="1"/>
        <w:rPr>
          <w:rFonts w:ascii="Cambria" w:eastAsia="MS Gothic" w:hAnsi="Cambria"/>
          <w:b/>
          <w:bCs/>
          <w:color w:val="4F81BD"/>
          <w:sz w:val="26"/>
          <w:szCs w:val="26"/>
          <w:lang w:val="en-US" w:eastAsia="en-US"/>
        </w:rPr>
      </w:pPr>
      <w:r>
        <w:rPr>
          <w:rFonts w:ascii="Cambria" w:eastAsia="MS Gothic" w:hAnsi="Cambria"/>
          <w:b/>
          <w:bCs/>
          <w:color w:val="4F81BD"/>
          <w:sz w:val="26"/>
          <w:szCs w:val="26"/>
          <w:lang w:val="en-US" w:eastAsia="en-US"/>
        </w:rPr>
        <w:t>VI. Chapter Interaction with Professional O</w:t>
      </w:r>
      <w:r w:rsidR="00913466" w:rsidRPr="00913466">
        <w:rPr>
          <w:rFonts w:ascii="Cambria" w:eastAsia="MS Gothic" w:hAnsi="Cambria"/>
          <w:b/>
          <w:bCs/>
          <w:color w:val="4F81BD"/>
          <w:sz w:val="26"/>
          <w:szCs w:val="26"/>
          <w:lang w:val="en-US" w:eastAsia="en-US"/>
        </w:rPr>
        <w:t xml:space="preserve">rganizations </w:t>
      </w:r>
    </w:p>
    <w:p w14:paraId="433370E5" w14:textId="2013A195" w:rsidR="00040510" w:rsidRPr="00B51159" w:rsidRDefault="00040510" w:rsidP="00B51159">
      <w:pPr>
        <w:pStyle w:val="afa"/>
        <w:widowControl w:val="0"/>
        <w:numPr>
          <w:ilvl w:val="0"/>
          <w:numId w:val="21"/>
        </w:numPr>
        <w:tabs>
          <w:tab w:val="left" w:pos="220"/>
          <w:tab w:val="left" w:pos="720"/>
        </w:tabs>
        <w:autoSpaceDE w:val="0"/>
        <w:autoSpaceDN w:val="0"/>
        <w:adjustRightInd w:val="0"/>
        <w:spacing w:before="120" w:after="240" w:line="276" w:lineRule="auto"/>
        <w:ind w:left="414" w:right="57" w:hanging="357"/>
        <w:jc w:val="both"/>
        <w:rPr>
          <w:rFonts w:ascii="Times" w:hAnsi="Times" w:cs="Times"/>
          <w:lang w:val="en-US" w:eastAsia="en-US"/>
        </w:rPr>
      </w:pPr>
      <w:r w:rsidRPr="00B51159">
        <w:rPr>
          <w:rFonts w:ascii="Times" w:hAnsi="Times" w:cs="Times"/>
          <w:lang w:val="en-US" w:eastAsia="en-US"/>
        </w:rPr>
        <w:t>Participation in the work of the All-Russian Association of Clinical Pharmacologists</w:t>
      </w:r>
    </w:p>
    <w:p w14:paraId="4E56AD3D" w14:textId="1C7D9786" w:rsidR="00040510" w:rsidRPr="00B51159" w:rsidRDefault="00040510" w:rsidP="00B51159">
      <w:pPr>
        <w:pStyle w:val="afa"/>
        <w:widowControl w:val="0"/>
        <w:numPr>
          <w:ilvl w:val="0"/>
          <w:numId w:val="21"/>
        </w:numPr>
        <w:tabs>
          <w:tab w:val="left" w:pos="220"/>
          <w:tab w:val="left" w:pos="720"/>
        </w:tabs>
        <w:autoSpaceDE w:val="0"/>
        <w:autoSpaceDN w:val="0"/>
        <w:adjustRightInd w:val="0"/>
        <w:spacing w:before="120" w:after="240" w:line="276" w:lineRule="auto"/>
        <w:ind w:left="414" w:right="57" w:hanging="357"/>
        <w:jc w:val="both"/>
        <w:rPr>
          <w:rFonts w:ascii="Times" w:eastAsia="MS Mincho" w:hAnsi="Times" w:cs="MS Mincho"/>
          <w:lang w:val="en-US" w:eastAsia="en-US"/>
        </w:rPr>
      </w:pPr>
      <w:r w:rsidRPr="00B51159">
        <w:rPr>
          <w:rFonts w:ascii="Times" w:eastAsia="MS Mincho" w:hAnsi="Times" w:cs="MS Mincho"/>
          <w:lang w:val="en-US" w:eastAsia="en-US"/>
        </w:rPr>
        <w:t>Participation in the work of the Educational Methodical Commi</w:t>
      </w:r>
      <w:r w:rsidR="00095DCE" w:rsidRPr="00B51159">
        <w:rPr>
          <w:rFonts w:ascii="Times" w:eastAsia="MS Mincho" w:hAnsi="Times" w:cs="MS Mincho"/>
          <w:lang w:val="en-US" w:eastAsia="en-US"/>
        </w:rPr>
        <w:t>ttee</w:t>
      </w:r>
      <w:r w:rsidRPr="00B51159">
        <w:rPr>
          <w:rFonts w:ascii="Times" w:eastAsia="MS Mincho" w:hAnsi="Times" w:cs="MS Mincho"/>
          <w:lang w:val="en-US" w:eastAsia="en-US"/>
        </w:rPr>
        <w:t xml:space="preserve"> </w:t>
      </w:r>
      <w:r w:rsidR="00542A4D" w:rsidRPr="00B51159">
        <w:rPr>
          <w:rFonts w:ascii="Times" w:eastAsia="MS Mincho" w:hAnsi="Times" w:cs="MS Mincho"/>
          <w:lang w:val="en-US" w:eastAsia="en-US"/>
        </w:rPr>
        <w:t>on</w:t>
      </w:r>
      <w:r w:rsidRPr="00B51159">
        <w:rPr>
          <w:rFonts w:ascii="Times" w:eastAsia="MS Mincho" w:hAnsi="Times" w:cs="MS Mincho"/>
          <w:lang w:val="en-US" w:eastAsia="en-US"/>
        </w:rPr>
        <w:t xml:space="preserve"> Clinical Pharmacology under the Ministry of Health of the Russian Federation</w:t>
      </w:r>
    </w:p>
    <w:p w14:paraId="595A8914" w14:textId="3A6BF553" w:rsidR="00623448" w:rsidRPr="00B51159" w:rsidRDefault="00542A4D" w:rsidP="00B51159">
      <w:pPr>
        <w:pStyle w:val="afa"/>
        <w:numPr>
          <w:ilvl w:val="0"/>
          <w:numId w:val="21"/>
        </w:numPr>
        <w:shd w:val="clear" w:color="auto" w:fill="FFFFFF"/>
        <w:spacing w:before="120" w:after="240" w:line="276" w:lineRule="auto"/>
        <w:ind w:left="414" w:right="57" w:hanging="357"/>
        <w:rPr>
          <w:rFonts w:ascii="Times" w:hAnsi="Times" w:cs="Arial"/>
          <w:lang w:val="en-US"/>
        </w:rPr>
      </w:pPr>
      <w:r w:rsidRPr="00B51159">
        <w:rPr>
          <w:rFonts w:ascii="Times" w:eastAsia="MS Mincho" w:hAnsi="Times" w:cs="MS Mincho"/>
          <w:lang w:val="en-US" w:eastAsia="en-US"/>
        </w:rPr>
        <w:t xml:space="preserve">Participation in the </w:t>
      </w:r>
      <w:r w:rsidR="00623448" w:rsidRPr="00B51159">
        <w:rPr>
          <w:rFonts w:ascii="Times" w:hAnsi="Times" w:cs="Arial"/>
          <w:lang w:val="en-US"/>
        </w:rPr>
        <w:t xml:space="preserve">ISPOR </w:t>
      </w:r>
      <w:r w:rsidR="00040510" w:rsidRPr="00B51159">
        <w:rPr>
          <w:rFonts w:ascii="Times" w:hAnsi="Times" w:cs="Arial"/>
          <w:lang w:val="en-US"/>
        </w:rPr>
        <w:t xml:space="preserve">– </w:t>
      </w:r>
      <w:r w:rsidR="00623448" w:rsidRPr="00B51159">
        <w:rPr>
          <w:rFonts w:ascii="Times" w:hAnsi="Times"/>
          <w:lang w:val="en-US"/>
        </w:rPr>
        <w:t xml:space="preserve">CEE HTA Training and Education </w:t>
      </w:r>
      <w:r w:rsidR="007A7CAC" w:rsidRPr="00B51159">
        <w:rPr>
          <w:rFonts w:ascii="Times" w:hAnsi="Times"/>
          <w:lang w:val="en-US"/>
        </w:rPr>
        <w:t>P</w:t>
      </w:r>
      <w:r w:rsidR="00623448" w:rsidRPr="00B51159">
        <w:rPr>
          <w:rFonts w:ascii="Times" w:hAnsi="Times"/>
          <w:lang w:val="en-US"/>
        </w:rPr>
        <w:t>roject</w:t>
      </w:r>
    </w:p>
    <w:p w14:paraId="54C64398" w14:textId="58266101" w:rsidR="00913466" w:rsidRPr="00913466" w:rsidRDefault="00AC550A" w:rsidP="00AE49A6">
      <w:pPr>
        <w:keepNext/>
        <w:keepLines/>
        <w:spacing w:before="200" w:after="120" w:line="360" w:lineRule="auto"/>
        <w:outlineLvl w:val="1"/>
        <w:rPr>
          <w:rFonts w:ascii="Cambria" w:eastAsia="MS Gothic" w:hAnsi="Cambria"/>
          <w:b/>
          <w:bCs/>
          <w:color w:val="4F81BD"/>
          <w:sz w:val="26"/>
          <w:szCs w:val="26"/>
          <w:lang w:val="en-US" w:eastAsia="en-US"/>
        </w:rPr>
      </w:pPr>
      <w:r>
        <w:rPr>
          <w:rFonts w:ascii="Cambria" w:eastAsia="MS Gothic" w:hAnsi="Cambria"/>
          <w:b/>
          <w:bCs/>
          <w:color w:val="4F81BD"/>
          <w:sz w:val="26"/>
          <w:szCs w:val="26"/>
          <w:lang w:val="en-US" w:eastAsia="en-US"/>
        </w:rPr>
        <w:lastRenderedPageBreak/>
        <w:t>VII</w:t>
      </w:r>
      <w:r w:rsidR="005C4157">
        <w:rPr>
          <w:rFonts w:ascii="Cambria" w:eastAsia="MS Gothic" w:hAnsi="Cambria"/>
          <w:b/>
          <w:bCs/>
          <w:color w:val="4F81BD"/>
          <w:sz w:val="26"/>
          <w:szCs w:val="26"/>
          <w:lang w:val="en-US" w:eastAsia="en-US"/>
        </w:rPr>
        <w:t xml:space="preserve">. Chapter </w:t>
      </w:r>
      <w:r w:rsidR="00AE49A6">
        <w:rPr>
          <w:rFonts w:ascii="Cambria" w:eastAsia="MS Gothic" w:hAnsi="Cambria"/>
          <w:b/>
          <w:bCs/>
          <w:color w:val="4F81BD"/>
          <w:sz w:val="26"/>
          <w:szCs w:val="26"/>
          <w:lang w:val="en-US" w:eastAsia="en-US"/>
        </w:rPr>
        <w:t>W</w:t>
      </w:r>
      <w:r w:rsidR="005C4157">
        <w:rPr>
          <w:rFonts w:ascii="Cambria" w:eastAsia="MS Gothic" w:hAnsi="Cambria"/>
          <w:b/>
          <w:bCs/>
          <w:color w:val="4F81BD"/>
          <w:sz w:val="26"/>
          <w:szCs w:val="26"/>
          <w:lang w:val="en-US" w:eastAsia="en-US"/>
        </w:rPr>
        <w:t>ebsites</w:t>
      </w:r>
    </w:p>
    <w:p w14:paraId="2A444BEB" w14:textId="33C94D64" w:rsidR="00C815C4" w:rsidRPr="00AC550A" w:rsidRDefault="00B74575" w:rsidP="00B51159">
      <w:pPr>
        <w:pStyle w:val="afa"/>
        <w:widowControl w:val="0"/>
        <w:numPr>
          <w:ilvl w:val="0"/>
          <w:numId w:val="22"/>
        </w:numPr>
        <w:tabs>
          <w:tab w:val="left" w:pos="220"/>
          <w:tab w:val="left" w:pos="720"/>
        </w:tabs>
        <w:autoSpaceDE w:val="0"/>
        <w:autoSpaceDN w:val="0"/>
        <w:adjustRightInd w:val="0"/>
        <w:spacing w:after="240" w:line="276" w:lineRule="auto"/>
        <w:ind w:left="426" w:right="57"/>
        <w:jc w:val="both"/>
        <w:rPr>
          <w:rFonts w:ascii="Times" w:hAnsi="Times" w:cs="Times"/>
          <w:color w:val="000000" w:themeColor="text1"/>
          <w:lang w:val="en-US" w:eastAsia="en-US"/>
        </w:rPr>
      </w:pPr>
      <w:hyperlink r:id="rId8" w:history="1">
        <w:r w:rsidR="00C815C4" w:rsidRPr="00AC550A">
          <w:rPr>
            <w:rStyle w:val="ac"/>
            <w:rFonts w:ascii="Times" w:hAnsi="Times" w:cs="Times"/>
            <w:color w:val="000000" w:themeColor="text1"/>
            <w:lang w:val="en-US" w:eastAsia="en-US"/>
          </w:rPr>
          <w:t>http://www.labclinpharm.ru</w:t>
        </w:r>
      </w:hyperlink>
      <w:r w:rsidR="00C815C4" w:rsidRPr="00AC550A">
        <w:rPr>
          <w:rFonts w:ascii="Times" w:hAnsi="Times" w:cs="Times"/>
          <w:color w:val="000000" w:themeColor="text1"/>
          <w:lang w:val="en-US" w:eastAsia="en-US"/>
        </w:rPr>
        <w:t xml:space="preserve"> </w:t>
      </w:r>
    </w:p>
    <w:p w14:paraId="23E0665F" w14:textId="1FC9ADB7" w:rsidR="0053590D" w:rsidRPr="00AC550A" w:rsidRDefault="00B74575" w:rsidP="00B51159">
      <w:pPr>
        <w:pStyle w:val="afa"/>
        <w:widowControl w:val="0"/>
        <w:numPr>
          <w:ilvl w:val="0"/>
          <w:numId w:val="22"/>
        </w:numPr>
        <w:tabs>
          <w:tab w:val="left" w:pos="220"/>
          <w:tab w:val="left" w:pos="720"/>
        </w:tabs>
        <w:autoSpaceDE w:val="0"/>
        <w:autoSpaceDN w:val="0"/>
        <w:adjustRightInd w:val="0"/>
        <w:spacing w:after="240" w:line="276" w:lineRule="auto"/>
        <w:ind w:left="426" w:right="57"/>
        <w:jc w:val="both"/>
        <w:rPr>
          <w:rFonts w:ascii="Times" w:hAnsi="Times" w:cs="Times"/>
          <w:lang w:val="en-US" w:eastAsia="en-US"/>
        </w:rPr>
      </w:pPr>
      <w:hyperlink r:id="rId9" w:history="1">
        <w:r w:rsidR="0053590D" w:rsidRPr="00AC550A">
          <w:rPr>
            <w:rStyle w:val="ac"/>
            <w:rFonts w:ascii="Times" w:hAnsi="Times" w:cs="Times"/>
            <w:color w:val="auto"/>
            <w:lang w:val="en-US" w:eastAsia="en-US"/>
          </w:rPr>
          <w:t>http://www.healtheconomics.ru</w:t>
        </w:r>
      </w:hyperlink>
    </w:p>
    <w:p w14:paraId="0D00327D" w14:textId="77777777" w:rsidR="00C75CBC" w:rsidRPr="00AC550A" w:rsidRDefault="00597512" w:rsidP="00B51159">
      <w:pPr>
        <w:pStyle w:val="afa"/>
        <w:widowControl w:val="0"/>
        <w:numPr>
          <w:ilvl w:val="0"/>
          <w:numId w:val="22"/>
        </w:numPr>
        <w:tabs>
          <w:tab w:val="left" w:pos="220"/>
          <w:tab w:val="left" w:pos="720"/>
        </w:tabs>
        <w:autoSpaceDE w:val="0"/>
        <w:autoSpaceDN w:val="0"/>
        <w:adjustRightInd w:val="0"/>
        <w:spacing w:after="240" w:line="276" w:lineRule="auto"/>
        <w:ind w:left="426" w:right="57"/>
        <w:jc w:val="both"/>
        <w:rPr>
          <w:rFonts w:ascii="Times" w:hAnsi="Times" w:cs="Times"/>
          <w:color w:val="000000" w:themeColor="text1"/>
          <w:lang w:val="en-US" w:eastAsia="en-US"/>
        </w:rPr>
      </w:pPr>
      <w:r w:rsidRPr="00AC550A">
        <w:rPr>
          <w:rFonts w:ascii="Times" w:hAnsi="Times" w:cs="Times"/>
          <w:color w:val="000000" w:themeColor="text1"/>
          <w:lang w:val="en-US" w:eastAsia="en-US"/>
        </w:rPr>
        <w:t>http://hta.labclinpharm.ru</w:t>
      </w:r>
      <w:r w:rsidR="00C815C4" w:rsidRPr="00AC550A">
        <w:rPr>
          <w:rFonts w:ascii="Times" w:hAnsi="Times" w:cs="Times"/>
          <w:color w:val="000000" w:themeColor="text1"/>
          <w:lang w:val="en-US" w:eastAsia="en-US"/>
        </w:rPr>
        <w:t xml:space="preserve"> </w:t>
      </w:r>
    </w:p>
    <w:p w14:paraId="02A39AFC" w14:textId="17DE6431" w:rsidR="00C815C4" w:rsidRPr="00AC550A" w:rsidRDefault="00625934" w:rsidP="00B51159">
      <w:pPr>
        <w:pStyle w:val="afa"/>
        <w:widowControl w:val="0"/>
        <w:numPr>
          <w:ilvl w:val="0"/>
          <w:numId w:val="22"/>
        </w:numPr>
        <w:tabs>
          <w:tab w:val="left" w:pos="220"/>
          <w:tab w:val="left" w:pos="720"/>
        </w:tabs>
        <w:autoSpaceDE w:val="0"/>
        <w:autoSpaceDN w:val="0"/>
        <w:adjustRightInd w:val="0"/>
        <w:spacing w:after="240" w:line="276" w:lineRule="auto"/>
        <w:ind w:left="426" w:right="57"/>
        <w:rPr>
          <w:rFonts w:ascii="Times" w:eastAsia="MS Mincho" w:hAnsi="Times" w:cs="MS Mincho"/>
          <w:color w:val="000000" w:themeColor="text1"/>
          <w:lang w:val="en-US" w:eastAsia="en-US"/>
        </w:rPr>
      </w:pPr>
      <w:r w:rsidRPr="00AC550A">
        <w:rPr>
          <w:rFonts w:ascii="Times" w:hAnsi="Times" w:cs="Times"/>
          <w:lang w:val="en-US" w:eastAsia="en-US"/>
        </w:rPr>
        <w:t xml:space="preserve">YouTube channel: </w:t>
      </w:r>
      <w:r w:rsidR="00C75CBC" w:rsidRPr="00AC550A">
        <w:rPr>
          <w:rFonts w:ascii="Times" w:hAnsi="Times" w:cs="Times"/>
          <w:lang w:val="en-US" w:eastAsia="en-US"/>
        </w:rPr>
        <w:t>https://www.youtube.com/playlist?list=PLrajN8RdElYoRDKBcWVdhyawjsTJ8rUlQ</w:t>
      </w:r>
      <w:r w:rsidR="00C815C4" w:rsidRPr="00AC550A">
        <w:rPr>
          <w:rFonts w:ascii="MS Mincho" w:eastAsia="MS Mincho" w:hAnsi="MS Mincho" w:cs="MS Mincho"/>
          <w:color w:val="000000" w:themeColor="text1"/>
          <w:lang w:val="en-US" w:eastAsia="en-US"/>
        </w:rPr>
        <w:t> </w:t>
      </w:r>
    </w:p>
    <w:p w14:paraId="6B29867E" w14:textId="464383AD" w:rsidR="00AC550A" w:rsidRPr="00913466" w:rsidRDefault="00AC550A" w:rsidP="00AC550A">
      <w:pPr>
        <w:keepNext/>
        <w:keepLines/>
        <w:spacing w:before="200" w:after="200" w:line="360" w:lineRule="auto"/>
        <w:outlineLvl w:val="1"/>
        <w:rPr>
          <w:rFonts w:ascii="Cambria" w:eastAsia="MS Gothic" w:hAnsi="Cambria"/>
          <w:b/>
          <w:bCs/>
          <w:color w:val="4F81BD"/>
          <w:sz w:val="26"/>
          <w:szCs w:val="26"/>
          <w:lang w:val="en-US" w:eastAsia="en-US"/>
        </w:rPr>
      </w:pPr>
      <w:r>
        <w:rPr>
          <w:rFonts w:ascii="Cambria" w:eastAsia="MS Gothic" w:hAnsi="Cambria"/>
          <w:b/>
          <w:bCs/>
          <w:color w:val="4F81BD"/>
          <w:sz w:val="26"/>
          <w:szCs w:val="26"/>
          <w:lang w:val="en-US" w:eastAsia="en-US"/>
        </w:rPr>
        <w:t>VIII</w:t>
      </w:r>
      <w:r w:rsidRPr="00913466">
        <w:rPr>
          <w:rFonts w:ascii="Cambria" w:eastAsia="MS Gothic" w:hAnsi="Cambria"/>
          <w:b/>
          <w:bCs/>
          <w:color w:val="4F81BD"/>
          <w:sz w:val="26"/>
          <w:szCs w:val="26"/>
          <w:lang w:val="en-US" w:eastAsia="en-US"/>
        </w:rPr>
        <w:t xml:space="preserve">. </w:t>
      </w:r>
      <w:r>
        <w:rPr>
          <w:rFonts w:ascii="Cambria" w:eastAsia="MS Gothic" w:hAnsi="Cambria"/>
          <w:b/>
          <w:bCs/>
          <w:color w:val="4F81BD"/>
          <w:sz w:val="26"/>
          <w:szCs w:val="26"/>
          <w:lang w:val="en-US" w:eastAsia="en-US"/>
        </w:rPr>
        <w:t>Participation in International Grants and Nominations</w:t>
      </w:r>
    </w:p>
    <w:p w14:paraId="42C5783D" w14:textId="0D39B6EE" w:rsidR="00AC550A" w:rsidRPr="00AC550A" w:rsidRDefault="00AC550A" w:rsidP="00C75CBC">
      <w:pPr>
        <w:widowControl w:val="0"/>
        <w:tabs>
          <w:tab w:val="left" w:pos="220"/>
          <w:tab w:val="left" w:pos="720"/>
        </w:tabs>
        <w:autoSpaceDE w:val="0"/>
        <w:autoSpaceDN w:val="0"/>
        <w:adjustRightInd w:val="0"/>
        <w:spacing w:after="320"/>
        <w:ind w:left="57" w:right="57"/>
        <w:jc w:val="both"/>
        <w:rPr>
          <w:rFonts w:ascii="Times" w:hAnsi="Times" w:cs="Times"/>
          <w:bCs/>
          <w:color w:val="000000" w:themeColor="text1"/>
          <w:lang w:val="en-US" w:eastAsia="en-US"/>
        </w:rPr>
      </w:pPr>
      <w:r w:rsidRPr="00AC550A">
        <w:rPr>
          <w:rFonts w:ascii="Times" w:hAnsi="Times" w:cs="Times"/>
          <w:bCs/>
          <w:color w:val="000000" w:themeColor="text1"/>
          <w:lang w:val="en-US" w:eastAsia="en-US"/>
        </w:rPr>
        <w:t>ISPOR Russia St.</w:t>
      </w:r>
      <w:r>
        <w:rPr>
          <w:rFonts w:ascii="Times" w:hAnsi="Times" w:cs="Times"/>
          <w:bCs/>
          <w:color w:val="000000" w:themeColor="text1"/>
          <w:lang w:val="en-US" w:eastAsia="en-US"/>
        </w:rPr>
        <w:t xml:space="preserve"> </w:t>
      </w:r>
      <w:r w:rsidRPr="00AC550A">
        <w:rPr>
          <w:rFonts w:ascii="Times" w:hAnsi="Times" w:cs="Times"/>
          <w:bCs/>
          <w:color w:val="000000" w:themeColor="text1"/>
          <w:lang w:val="en-US" w:eastAsia="en-US"/>
        </w:rPr>
        <w:t xml:space="preserve">Petersburg </w:t>
      </w:r>
      <w:r>
        <w:rPr>
          <w:rFonts w:ascii="Times" w:hAnsi="Times" w:cs="Times"/>
          <w:bCs/>
          <w:color w:val="000000" w:themeColor="text1"/>
          <w:lang w:val="en-US" w:eastAsia="en-US"/>
        </w:rPr>
        <w:t xml:space="preserve">Chapter </w:t>
      </w:r>
      <w:r w:rsidRPr="00AC550A">
        <w:rPr>
          <w:rFonts w:ascii="Times" w:hAnsi="Times" w:cs="Times"/>
          <w:bCs/>
          <w:color w:val="000000" w:themeColor="text1"/>
          <w:lang w:val="en-US" w:eastAsia="en-US"/>
        </w:rPr>
        <w:t>won the</w:t>
      </w:r>
      <w:r>
        <w:rPr>
          <w:rFonts w:ascii="Times" w:hAnsi="Times" w:cs="Times"/>
          <w:bCs/>
          <w:color w:val="000000" w:themeColor="text1"/>
          <w:lang w:val="en-US" w:eastAsia="en-US"/>
        </w:rPr>
        <w:t xml:space="preserve"> </w:t>
      </w:r>
      <w:r w:rsidR="00094CF2">
        <w:rPr>
          <w:rFonts w:ascii="Times" w:hAnsi="Times" w:cs="Times"/>
          <w:bCs/>
          <w:color w:val="000000" w:themeColor="text1"/>
          <w:lang w:val="en-US" w:eastAsia="en-US"/>
        </w:rPr>
        <w:t>“</w:t>
      </w:r>
      <w:r w:rsidRPr="00AC550A">
        <w:rPr>
          <w:rFonts w:ascii="Times" w:hAnsi="Times" w:cs="Times"/>
          <w:bCs/>
          <w:color w:val="000000" w:themeColor="text1"/>
          <w:lang w:val="en-US" w:eastAsia="en-US"/>
        </w:rPr>
        <w:t>ISPOR Outstanding Regional Chapter</w:t>
      </w:r>
      <w:r w:rsidR="00094CF2">
        <w:rPr>
          <w:rFonts w:ascii="Times" w:hAnsi="Times" w:cs="Times"/>
          <w:bCs/>
          <w:color w:val="000000" w:themeColor="text1"/>
          <w:lang w:val="en-US" w:eastAsia="en-US"/>
        </w:rPr>
        <w:t>”</w:t>
      </w:r>
      <w:r w:rsidRPr="00AC550A">
        <w:rPr>
          <w:rFonts w:ascii="Times" w:hAnsi="Times" w:cs="Times"/>
          <w:bCs/>
          <w:color w:val="000000" w:themeColor="text1"/>
          <w:lang w:val="en-US" w:eastAsia="en-US"/>
        </w:rPr>
        <w:t xml:space="preserve"> Award in the ISPOR </w:t>
      </w:r>
      <w:r w:rsidR="005C4157">
        <w:rPr>
          <w:rFonts w:ascii="Times" w:hAnsi="Times" w:cs="Times"/>
          <w:bCs/>
          <w:color w:val="000000" w:themeColor="text1"/>
          <w:lang w:val="en-US" w:eastAsia="en-US"/>
        </w:rPr>
        <w:t>S</w:t>
      </w:r>
      <w:r w:rsidRPr="00AC550A">
        <w:rPr>
          <w:rFonts w:ascii="Times" w:hAnsi="Times" w:cs="Times"/>
          <w:bCs/>
          <w:color w:val="000000" w:themeColor="text1"/>
          <w:lang w:val="en-US" w:eastAsia="en-US"/>
        </w:rPr>
        <w:t xml:space="preserve">mall </w:t>
      </w:r>
      <w:r w:rsidR="005C4157">
        <w:rPr>
          <w:rFonts w:ascii="Times" w:hAnsi="Times" w:cs="Times"/>
          <w:bCs/>
          <w:color w:val="000000" w:themeColor="text1"/>
          <w:lang w:val="en-US" w:eastAsia="en-US"/>
        </w:rPr>
        <w:t>Chapter</w:t>
      </w:r>
      <w:r w:rsidRPr="00AC550A">
        <w:rPr>
          <w:rFonts w:ascii="Times" w:hAnsi="Times" w:cs="Times"/>
          <w:bCs/>
          <w:color w:val="000000" w:themeColor="text1"/>
          <w:lang w:val="en-US" w:eastAsia="en-US"/>
        </w:rPr>
        <w:t xml:space="preserve"> category (</w:t>
      </w:r>
      <w:r w:rsidR="005C4157" w:rsidRPr="005C4157">
        <w:rPr>
          <w:rFonts w:ascii="Times" w:hAnsi="Times" w:cs="Times"/>
          <w:bCs/>
          <w:color w:val="000000" w:themeColor="text1"/>
          <w:lang w:val="en-US" w:eastAsia="en-US"/>
        </w:rPr>
        <w:t>10-40 Chapter members</w:t>
      </w:r>
      <w:r w:rsidRPr="00AC550A">
        <w:rPr>
          <w:rFonts w:ascii="Times" w:hAnsi="Times" w:cs="Times"/>
          <w:bCs/>
          <w:color w:val="000000" w:themeColor="text1"/>
          <w:lang w:val="en-US" w:eastAsia="en-US"/>
        </w:rPr>
        <w:t xml:space="preserve">). The award ceremony was held on November 13 in Barcelona as </w:t>
      </w:r>
      <w:r w:rsidR="005C4157">
        <w:rPr>
          <w:rFonts w:ascii="Times" w:hAnsi="Times" w:cs="Times"/>
          <w:bCs/>
          <w:color w:val="000000" w:themeColor="text1"/>
          <w:lang w:val="en-US" w:eastAsia="en-US"/>
        </w:rPr>
        <w:t xml:space="preserve">a </w:t>
      </w:r>
      <w:r w:rsidRPr="00AC550A">
        <w:rPr>
          <w:rFonts w:ascii="Times" w:hAnsi="Times" w:cs="Times"/>
          <w:bCs/>
          <w:color w:val="000000" w:themeColor="text1"/>
          <w:lang w:val="en-US" w:eastAsia="en-US"/>
        </w:rPr>
        <w:t xml:space="preserve">part of the </w:t>
      </w:r>
      <w:r w:rsidR="005C4157" w:rsidRPr="005C4157">
        <w:rPr>
          <w:rFonts w:ascii="Times" w:hAnsi="Times" w:cs="Times"/>
          <w:bCs/>
          <w:color w:val="000000" w:themeColor="text1"/>
          <w:lang w:val="en-US" w:eastAsia="en-US"/>
        </w:rPr>
        <w:t xml:space="preserve">ISPOR </w:t>
      </w:r>
      <w:r w:rsidR="00250458" w:rsidRPr="00250458">
        <w:rPr>
          <w:rFonts w:ascii="Times" w:hAnsi="Times" w:cs="Times"/>
          <w:bCs/>
          <w:color w:val="000000" w:themeColor="text1"/>
          <w:lang w:val="en-US" w:eastAsia="en-US"/>
        </w:rPr>
        <w:t>21</w:t>
      </w:r>
      <w:r w:rsidR="00250458" w:rsidRPr="00250458">
        <w:rPr>
          <w:rFonts w:ascii="Times" w:hAnsi="Times" w:cs="Times"/>
          <w:bCs/>
          <w:color w:val="000000" w:themeColor="text1"/>
          <w:vertAlign w:val="superscript"/>
          <w:lang w:val="en-US" w:eastAsia="en-US"/>
        </w:rPr>
        <w:t>st</w:t>
      </w:r>
      <w:r w:rsidR="005C4157" w:rsidRPr="005C4157">
        <w:rPr>
          <w:rFonts w:ascii="Times" w:hAnsi="Times" w:cs="Times"/>
          <w:bCs/>
          <w:color w:val="000000" w:themeColor="text1"/>
          <w:lang w:val="en-US" w:eastAsia="en-US"/>
        </w:rPr>
        <w:t xml:space="preserve"> Annual European Congress </w:t>
      </w:r>
      <w:r w:rsidRPr="00AC550A">
        <w:rPr>
          <w:rFonts w:ascii="Times" w:hAnsi="Times" w:cs="Times"/>
          <w:bCs/>
          <w:color w:val="000000" w:themeColor="text1"/>
          <w:lang w:val="en-US" w:eastAsia="en-US"/>
        </w:rPr>
        <w:t>(</w:t>
      </w:r>
      <w:hyperlink r:id="rId10" w:history="1">
        <w:r w:rsidR="00236029" w:rsidRPr="00236029">
          <w:rPr>
            <w:rStyle w:val="ac"/>
            <w:lang w:val="en-US"/>
          </w:rPr>
          <w:t>http://press.ispor.org/index.php/ispor-presents-annual-health-economics-and-outcomes-research-awards/</w:t>
        </w:r>
      </w:hyperlink>
      <w:r w:rsidRPr="00AC550A">
        <w:rPr>
          <w:rFonts w:ascii="Times" w:hAnsi="Times" w:cs="Times"/>
          <w:bCs/>
          <w:color w:val="000000" w:themeColor="text1"/>
          <w:lang w:val="en-US" w:eastAsia="en-US"/>
        </w:rPr>
        <w:t>).</w:t>
      </w:r>
    </w:p>
    <w:p w14:paraId="056E9E16" w14:textId="3EFA39DA" w:rsidR="00C03DDC" w:rsidRPr="003D67BF" w:rsidRDefault="00C03DDC" w:rsidP="00C03DDC">
      <w:pPr>
        <w:keepNext/>
        <w:keepLines/>
        <w:spacing w:before="200" w:after="200" w:line="360" w:lineRule="auto"/>
        <w:outlineLvl w:val="1"/>
        <w:rPr>
          <w:rFonts w:ascii="Cambria" w:eastAsia="MS Gothic" w:hAnsi="Cambria"/>
          <w:b/>
          <w:bCs/>
          <w:color w:val="4F81BD"/>
          <w:sz w:val="26"/>
          <w:szCs w:val="26"/>
          <w:lang w:val="en-US" w:eastAsia="en-US"/>
        </w:rPr>
      </w:pPr>
      <w:r>
        <w:rPr>
          <w:rFonts w:ascii="Cambria" w:eastAsia="MS Gothic" w:hAnsi="Cambria"/>
          <w:b/>
          <w:bCs/>
          <w:color w:val="4F81BD"/>
          <w:sz w:val="26"/>
          <w:szCs w:val="26"/>
          <w:lang w:val="en-US" w:eastAsia="en-US"/>
        </w:rPr>
        <w:t>I</w:t>
      </w:r>
      <w:r w:rsidRPr="003D67BF">
        <w:rPr>
          <w:rFonts w:ascii="Cambria" w:eastAsia="MS Gothic" w:hAnsi="Cambria"/>
          <w:b/>
          <w:bCs/>
          <w:color w:val="4F81BD"/>
          <w:sz w:val="26"/>
          <w:szCs w:val="26"/>
          <w:lang w:val="en-US" w:eastAsia="en-US"/>
        </w:rPr>
        <w:t xml:space="preserve">X. </w:t>
      </w:r>
      <w:r>
        <w:rPr>
          <w:rFonts w:ascii="Cambria" w:eastAsia="MS Gothic" w:hAnsi="Cambria"/>
          <w:b/>
          <w:bCs/>
          <w:color w:val="4F81BD"/>
          <w:sz w:val="26"/>
          <w:szCs w:val="26"/>
          <w:lang w:val="en-US" w:eastAsia="en-US"/>
        </w:rPr>
        <w:t>Educational Programs and Seminars</w:t>
      </w:r>
    </w:p>
    <w:p w14:paraId="7A4798D8" w14:textId="77FD8CA4" w:rsidR="00250458" w:rsidRDefault="00250458" w:rsidP="00935AEC">
      <w:pPr>
        <w:pStyle w:val="afa"/>
        <w:numPr>
          <w:ilvl w:val="0"/>
          <w:numId w:val="25"/>
        </w:numPr>
        <w:ind w:left="426" w:right="57"/>
        <w:jc w:val="both"/>
        <w:rPr>
          <w:rFonts w:ascii="Times" w:hAnsi="Times" w:cs="Arial"/>
          <w:bCs/>
          <w:color w:val="000000" w:themeColor="text1"/>
          <w:lang w:val="en-US"/>
        </w:rPr>
      </w:pPr>
      <w:r w:rsidRPr="00935AEC">
        <w:rPr>
          <w:rFonts w:ascii="Times" w:hAnsi="Times" w:cs="Arial"/>
          <w:bCs/>
          <w:color w:val="000000" w:themeColor="text1"/>
          <w:lang w:val="en-US"/>
        </w:rPr>
        <w:t xml:space="preserve">On the base of </w:t>
      </w:r>
      <w:r w:rsidR="008611D6" w:rsidRPr="00935AEC">
        <w:rPr>
          <w:rFonts w:ascii="Times" w:hAnsi="Times" w:cs="Arial"/>
          <w:bCs/>
          <w:color w:val="000000" w:themeColor="text1"/>
          <w:lang w:val="en-US"/>
        </w:rPr>
        <w:t xml:space="preserve">Pavlov First Saint Petersburg State Medical University </w:t>
      </w:r>
      <w:r w:rsidRPr="00935AEC">
        <w:rPr>
          <w:rFonts w:ascii="Times" w:hAnsi="Times" w:cs="Arial"/>
          <w:bCs/>
          <w:color w:val="000000" w:themeColor="text1"/>
          <w:lang w:val="en-US"/>
        </w:rPr>
        <w:t xml:space="preserve">an educational </w:t>
      </w:r>
      <w:r w:rsidR="00935AEC" w:rsidRPr="00935AEC">
        <w:rPr>
          <w:rFonts w:ascii="Times" w:hAnsi="Times" w:cs="Arial"/>
          <w:bCs/>
          <w:color w:val="000000" w:themeColor="text1"/>
          <w:lang w:val="en-US"/>
        </w:rPr>
        <w:t>course</w:t>
      </w:r>
      <w:r w:rsidRPr="00935AEC">
        <w:rPr>
          <w:rFonts w:ascii="Times" w:hAnsi="Times" w:cs="Arial"/>
          <w:bCs/>
          <w:color w:val="000000" w:themeColor="text1"/>
          <w:lang w:val="en-US"/>
        </w:rPr>
        <w:t xml:space="preserve"> for doctors was </w:t>
      </w:r>
      <w:r w:rsidR="00905D39" w:rsidRPr="00935AEC">
        <w:rPr>
          <w:rFonts w:ascii="Times" w:hAnsi="Times" w:cs="Arial"/>
          <w:bCs/>
          <w:color w:val="000000" w:themeColor="text1"/>
          <w:lang w:val="en-US"/>
        </w:rPr>
        <w:t>organized and conducted</w:t>
      </w:r>
      <w:r w:rsidRPr="00935AEC">
        <w:rPr>
          <w:rFonts w:ascii="Times" w:hAnsi="Times" w:cs="Arial"/>
          <w:bCs/>
          <w:color w:val="000000" w:themeColor="text1"/>
          <w:lang w:val="en-US"/>
        </w:rPr>
        <w:t xml:space="preserve">, as a part of continuing medical education (the </w:t>
      </w:r>
      <w:r w:rsidR="00935AEC" w:rsidRPr="00935AEC">
        <w:rPr>
          <w:rFonts w:ascii="Times" w:hAnsi="Times" w:cs="Arial"/>
          <w:bCs/>
          <w:color w:val="000000" w:themeColor="text1"/>
          <w:lang w:val="en-US"/>
        </w:rPr>
        <w:t xml:space="preserve">course information </w:t>
      </w:r>
      <w:r w:rsidRPr="00935AEC">
        <w:rPr>
          <w:rFonts w:ascii="Times" w:hAnsi="Times" w:cs="Arial"/>
          <w:bCs/>
          <w:color w:val="000000" w:themeColor="text1"/>
          <w:lang w:val="en-US"/>
        </w:rPr>
        <w:t xml:space="preserve">is posted on the Continuing Medical and Pharmaceutical Education Portal (http://edu.rosminzdrav.ru/): “Current Issues of </w:t>
      </w:r>
      <w:r w:rsidR="00634544" w:rsidRPr="00935AEC">
        <w:rPr>
          <w:rFonts w:ascii="Times" w:hAnsi="Times" w:cs="Arial"/>
          <w:bCs/>
          <w:color w:val="000000" w:themeColor="text1"/>
          <w:lang w:val="en-US"/>
        </w:rPr>
        <w:t>Health</w:t>
      </w:r>
      <w:r w:rsidRPr="00935AEC">
        <w:rPr>
          <w:rFonts w:ascii="Times" w:hAnsi="Times" w:cs="Arial"/>
          <w:bCs/>
          <w:color w:val="000000" w:themeColor="text1"/>
          <w:lang w:val="en-US"/>
        </w:rPr>
        <w:t xml:space="preserve"> Technology </w:t>
      </w:r>
      <w:r w:rsidR="00634544" w:rsidRPr="00935AEC">
        <w:rPr>
          <w:rFonts w:ascii="Times" w:hAnsi="Times" w:cs="Arial"/>
          <w:bCs/>
          <w:color w:val="000000" w:themeColor="text1"/>
          <w:lang w:val="en-US"/>
        </w:rPr>
        <w:t>Assessment</w:t>
      </w:r>
      <w:r w:rsidRPr="00935AEC">
        <w:rPr>
          <w:rFonts w:ascii="Times" w:hAnsi="Times" w:cs="Arial"/>
          <w:bCs/>
          <w:color w:val="000000" w:themeColor="text1"/>
          <w:lang w:val="en-US"/>
        </w:rPr>
        <w:t>”, March 2018</w:t>
      </w:r>
    </w:p>
    <w:p w14:paraId="04D56113" w14:textId="77777777" w:rsidR="00F055FB" w:rsidRPr="00935AEC" w:rsidRDefault="00F055FB" w:rsidP="00F055FB">
      <w:pPr>
        <w:pStyle w:val="afa"/>
        <w:ind w:left="426" w:right="57"/>
        <w:jc w:val="both"/>
        <w:rPr>
          <w:rFonts w:ascii="Times" w:hAnsi="Times" w:cs="Arial"/>
          <w:bCs/>
          <w:color w:val="000000" w:themeColor="text1"/>
          <w:lang w:val="en-US"/>
        </w:rPr>
      </w:pPr>
    </w:p>
    <w:p w14:paraId="05F6500A" w14:textId="1141BF5F" w:rsidR="00250458" w:rsidRPr="00935AEC" w:rsidRDefault="00250458" w:rsidP="00935AEC">
      <w:pPr>
        <w:pStyle w:val="afa"/>
        <w:numPr>
          <w:ilvl w:val="0"/>
          <w:numId w:val="25"/>
        </w:numPr>
        <w:ind w:left="426" w:right="57"/>
        <w:jc w:val="both"/>
        <w:rPr>
          <w:rFonts w:ascii="Times" w:hAnsi="Times" w:cs="Arial"/>
          <w:bCs/>
          <w:color w:val="000000" w:themeColor="text1"/>
          <w:lang w:val="en-US"/>
        </w:rPr>
      </w:pPr>
      <w:r w:rsidRPr="00935AEC">
        <w:rPr>
          <w:rFonts w:ascii="Times" w:hAnsi="Times" w:cs="Arial"/>
          <w:bCs/>
          <w:color w:val="000000" w:themeColor="text1"/>
          <w:lang w:val="en-US"/>
        </w:rPr>
        <w:t xml:space="preserve">On the base of </w:t>
      </w:r>
      <w:r w:rsidR="008611D6" w:rsidRPr="00935AEC">
        <w:rPr>
          <w:rFonts w:ascii="Times" w:hAnsi="Times" w:cs="Arial"/>
          <w:bCs/>
          <w:color w:val="000000" w:themeColor="text1"/>
          <w:lang w:val="en-US"/>
        </w:rPr>
        <w:t>Pavlov First Saint Petersburg State Medical University</w:t>
      </w:r>
      <w:r w:rsidRPr="00935AEC">
        <w:rPr>
          <w:rFonts w:ascii="Times" w:hAnsi="Times" w:cs="Arial"/>
          <w:bCs/>
          <w:color w:val="000000" w:themeColor="text1"/>
          <w:lang w:val="en-US"/>
        </w:rPr>
        <w:t xml:space="preserve"> an educational </w:t>
      </w:r>
      <w:r w:rsidR="002A5B8C" w:rsidRPr="00935AEC">
        <w:rPr>
          <w:rFonts w:ascii="Times" w:hAnsi="Times" w:cs="Arial"/>
          <w:bCs/>
          <w:color w:val="000000" w:themeColor="text1"/>
          <w:lang w:val="en-US"/>
        </w:rPr>
        <w:t>course</w:t>
      </w:r>
      <w:r w:rsidRPr="00935AEC">
        <w:rPr>
          <w:rFonts w:ascii="Times" w:hAnsi="Times" w:cs="Arial"/>
          <w:bCs/>
          <w:color w:val="000000" w:themeColor="text1"/>
          <w:lang w:val="en-US"/>
        </w:rPr>
        <w:t xml:space="preserve"> for doctors was organized</w:t>
      </w:r>
      <w:r w:rsidR="00905D39" w:rsidRPr="00935AEC">
        <w:rPr>
          <w:rFonts w:ascii="Times" w:hAnsi="Times" w:cs="Arial"/>
          <w:bCs/>
          <w:color w:val="000000" w:themeColor="text1"/>
          <w:lang w:val="en-US"/>
        </w:rPr>
        <w:t xml:space="preserve"> and </w:t>
      </w:r>
      <w:r w:rsidR="002A5B8C" w:rsidRPr="00935AEC">
        <w:rPr>
          <w:rFonts w:ascii="Times" w:hAnsi="Times" w:cs="Arial"/>
          <w:bCs/>
          <w:color w:val="000000" w:themeColor="text1"/>
          <w:lang w:val="en-US"/>
        </w:rPr>
        <w:t>taught</w:t>
      </w:r>
      <w:r w:rsidRPr="00935AEC">
        <w:rPr>
          <w:rFonts w:ascii="Times" w:hAnsi="Times" w:cs="Arial"/>
          <w:bCs/>
          <w:color w:val="000000" w:themeColor="text1"/>
          <w:lang w:val="en-US"/>
        </w:rPr>
        <w:t xml:space="preserve">, as a part of continuing medical education (the </w:t>
      </w:r>
      <w:r w:rsidR="00935AEC" w:rsidRPr="00935AEC">
        <w:rPr>
          <w:rFonts w:ascii="Times" w:hAnsi="Times" w:cs="Arial"/>
          <w:bCs/>
          <w:color w:val="000000" w:themeColor="text1"/>
          <w:lang w:val="en-US"/>
        </w:rPr>
        <w:t>course</w:t>
      </w:r>
      <w:r w:rsidRPr="00935AEC">
        <w:rPr>
          <w:rFonts w:ascii="Times" w:hAnsi="Times" w:cs="Arial"/>
          <w:bCs/>
          <w:color w:val="000000" w:themeColor="text1"/>
          <w:lang w:val="en-US"/>
        </w:rPr>
        <w:t xml:space="preserve"> </w:t>
      </w:r>
      <w:r w:rsidR="00935AEC" w:rsidRPr="00935AEC">
        <w:rPr>
          <w:rFonts w:ascii="Times" w:hAnsi="Times" w:cs="Arial"/>
          <w:bCs/>
          <w:color w:val="000000" w:themeColor="text1"/>
          <w:lang w:val="en-US"/>
        </w:rPr>
        <w:t xml:space="preserve">information </w:t>
      </w:r>
      <w:r w:rsidRPr="00935AEC">
        <w:rPr>
          <w:rFonts w:ascii="Times" w:hAnsi="Times" w:cs="Arial"/>
          <w:bCs/>
          <w:color w:val="000000" w:themeColor="text1"/>
          <w:lang w:val="en-US"/>
        </w:rPr>
        <w:t xml:space="preserve">is posted on the Continuing Medical and Pharmaceutical Education Portal (http://edu.rosminzdrav.ru/): “Current Issues of </w:t>
      </w:r>
      <w:r w:rsidR="00634544" w:rsidRPr="00935AEC">
        <w:rPr>
          <w:rFonts w:ascii="Times" w:hAnsi="Times" w:cs="Arial"/>
          <w:bCs/>
          <w:color w:val="000000" w:themeColor="text1"/>
          <w:lang w:val="en-US"/>
        </w:rPr>
        <w:t xml:space="preserve">Health </w:t>
      </w:r>
      <w:r w:rsidRPr="00935AEC">
        <w:rPr>
          <w:rFonts w:ascii="Times" w:hAnsi="Times" w:cs="Arial"/>
          <w:bCs/>
          <w:color w:val="000000" w:themeColor="text1"/>
          <w:lang w:val="en-US"/>
        </w:rPr>
        <w:t xml:space="preserve">Technology </w:t>
      </w:r>
      <w:r w:rsidR="00634544" w:rsidRPr="00935AEC">
        <w:rPr>
          <w:rFonts w:ascii="Times" w:hAnsi="Times" w:cs="Arial"/>
          <w:bCs/>
          <w:color w:val="000000" w:themeColor="text1"/>
          <w:lang w:val="en-US"/>
        </w:rPr>
        <w:t>Assessment</w:t>
      </w:r>
      <w:r w:rsidRPr="00935AEC">
        <w:rPr>
          <w:rFonts w:ascii="Times" w:hAnsi="Times" w:cs="Arial"/>
          <w:bCs/>
          <w:color w:val="000000" w:themeColor="text1"/>
          <w:lang w:val="en-US"/>
        </w:rPr>
        <w:t>”, October 2018</w:t>
      </w:r>
    </w:p>
    <w:p w14:paraId="240C466C" w14:textId="77777777" w:rsidR="00250458" w:rsidRPr="00935AEC" w:rsidRDefault="00250458" w:rsidP="00935AEC">
      <w:pPr>
        <w:pStyle w:val="afa"/>
        <w:ind w:left="426" w:right="57"/>
        <w:jc w:val="both"/>
        <w:rPr>
          <w:rFonts w:ascii="Times" w:hAnsi="Times" w:cs="Arial"/>
          <w:bCs/>
          <w:color w:val="000000" w:themeColor="text1"/>
          <w:lang w:val="en-US"/>
        </w:rPr>
      </w:pPr>
    </w:p>
    <w:p w14:paraId="33C51786" w14:textId="345F31D5" w:rsidR="001E6D98" w:rsidRPr="00935AEC" w:rsidRDefault="002A5B8C" w:rsidP="00935AEC">
      <w:pPr>
        <w:pStyle w:val="afa"/>
        <w:numPr>
          <w:ilvl w:val="0"/>
          <w:numId w:val="25"/>
        </w:numPr>
        <w:ind w:left="426" w:right="57"/>
        <w:jc w:val="both"/>
        <w:rPr>
          <w:rFonts w:ascii="Times" w:hAnsi="Times" w:cs="Arial"/>
          <w:bCs/>
          <w:color w:val="000000" w:themeColor="text1"/>
          <w:lang w:val="en-US"/>
        </w:rPr>
      </w:pPr>
      <w:r w:rsidRPr="00935AEC">
        <w:rPr>
          <w:rFonts w:ascii="Times" w:hAnsi="Times" w:cs="Arial"/>
          <w:bCs/>
          <w:color w:val="000000" w:themeColor="text1"/>
          <w:lang w:val="en-US"/>
        </w:rPr>
        <w:t>At</w:t>
      </w:r>
      <w:r w:rsidR="001E6D98" w:rsidRPr="00935AEC">
        <w:rPr>
          <w:rFonts w:ascii="Times" w:hAnsi="Times" w:cs="Arial"/>
          <w:bCs/>
          <w:color w:val="000000" w:themeColor="text1"/>
          <w:lang w:val="en-US"/>
        </w:rPr>
        <w:t xml:space="preserve"> the North-West</w:t>
      </w:r>
      <w:r w:rsidR="008F70B5" w:rsidRPr="00935AEC">
        <w:rPr>
          <w:rFonts w:ascii="Times" w:hAnsi="Times" w:cs="Arial"/>
          <w:bCs/>
          <w:color w:val="000000" w:themeColor="text1"/>
          <w:lang w:val="en-US"/>
        </w:rPr>
        <w:t xml:space="preserve">ern State Medical University named after </w:t>
      </w:r>
      <w:r w:rsidR="001E6D98" w:rsidRPr="00935AEC">
        <w:rPr>
          <w:rFonts w:ascii="Times" w:hAnsi="Times" w:cs="Arial"/>
          <w:bCs/>
          <w:color w:val="000000" w:themeColor="text1"/>
          <w:lang w:val="en-US"/>
        </w:rPr>
        <w:t xml:space="preserve">I.I. Mechnikov, the issues of </w:t>
      </w:r>
      <w:r w:rsidR="008F70B5" w:rsidRPr="00935AEC">
        <w:rPr>
          <w:rFonts w:ascii="Times" w:hAnsi="Times" w:cs="Arial"/>
          <w:bCs/>
          <w:color w:val="000000" w:themeColor="text1"/>
          <w:lang w:val="en-US"/>
        </w:rPr>
        <w:t>health</w:t>
      </w:r>
      <w:r w:rsidR="001E6D98" w:rsidRPr="00935AEC">
        <w:rPr>
          <w:rFonts w:ascii="Times" w:hAnsi="Times" w:cs="Arial"/>
          <w:bCs/>
          <w:color w:val="000000" w:themeColor="text1"/>
          <w:lang w:val="en-US"/>
        </w:rPr>
        <w:t xml:space="preserve"> technology assessment were introduced in the Master's programs </w:t>
      </w:r>
      <w:r w:rsidR="008F70B5" w:rsidRPr="00935AEC">
        <w:rPr>
          <w:rFonts w:ascii="Times" w:hAnsi="Times" w:cs="Arial"/>
          <w:bCs/>
          <w:color w:val="000000" w:themeColor="text1"/>
          <w:lang w:val="en-US"/>
        </w:rPr>
        <w:t xml:space="preserve">majoring in </w:t>
      </w:r>
      <w:r w:rsidR="001E6D98" w:rsidRPr="00935AEC">
        <w:rPr>
          <w:rFonts w:ascii="Times" w:hAnsi="Times" w:cs="Arial"/>
          <w:bCs/>
          <w:color w:val="000000" w:themeColor="text1"/>
          <w:lang w:val="en-US"/>
        </w:rPr>
        <w:t xml:space="preserve">Public Health and included in the </w:t>
      </w:r>
      <w:r w:rsidR="008F70B5" w:rsidRPr="00935AEC">
        <w:rPr>
          <w:rFonts w:ascii="Times" w:hAnsi="Times" w:cs="Arial"/>
          <w:bCs/>
          <w:color w:val="000000" w:themeColor="text1"/>
          <w:lang w:val="en-US"/>
        </w:rPr>
        <w:t xml:space="preserve">medical </w:t>
      </w:r>
      <w:r w:rsidR="001E6D98" w:rsidRPr="00935AEC">
        <w:rPr>
          <w:rFonts w:ascii="Times" w:hAnsi="Times" w:cs="Arial"/>
          <w:bCs/>
          <w:color w:val="000000" w:themeColor="text1"/>
          <w:lang w:val="en-US"/>
        </w:rPr>
        <w:t xml:space="preserve">residency program </w:t>
      </w:r>
      <w:r w:rsidR="008F70B5" w:rsidRPr="00935AEC">
        <w:rPr>
          <w:rFonts w:ascii="Times" w:hAnsi="Times" w:cs="Arial"/>
          <w:bCs/>
          <w:color w:val="000000" w:themeColor="text1"/>
          <w:lang w:val="en-US"/>
        </w:rPr>
        <w:t xml:space="preserve">majoring in Healthcare Organization </w:t>
      </w:r>
      <w:r w:rsidR="001E6D98" w:rsidRPr="00935AEC">
        <w:rPr>
          <w:rFonts w:ascii="Times" w:hAnsi="Times" w:cs="Arial"/>
          <w:bCs/>
          <w:color w:val="000000" w:themeColor="text1"/>
          <w:lang w:val="en-US"/>
        </w:rPr>
        <w:t>and Public Health</w:t>
      </w:r>
      <w:r w:rsidR="00935AEC" w:rsidRPr="00935AEC">
        <w:rPr>
          <w:rFonts w:ascii="Times" w:hAnsi="Times" w:cs="Arial"/>
          <w:bCs/>
          <w:color w:val="000000" w:themeColor="text1"/>
          <w:lang w:val="en-US"/>
        </w:rPr>
        <w:t>.</w:t>
      </w:r>
    </w:p>
    <w:p w14:paraId="0F6F8AE0" w14:textId="77777777" w:rsidR="008F70B5" w:rsidRPr="00935AEC" w:rsidRDefault="008F70B5" w:rsidP="00F055FB">
      <w:pPr>
        <w:pStyle w:val="afa"/>
        <w:spacing w:after="240"/>
        <w:ind w:left="425" w:right="57"/>
        <w:jc w:val="both"/>
        <w:rPr>
          <w:rFonts w:ascii="Times" w:hAnsi="Times" w:cs="Arial"/>
          <w:bCs/>
          <w:color w:val="000000" w:themeColor="text1"/>
          <w:lang w:val="en-US"/>
        </w:rPr>
      </w:pPr>
    </w:p>
    <w:p w14:paraId="0937D2F1" w14:textId="3A89B0B0" w:rsidR="00505DDF" w:rsidRPr="00935AEC" w:rsidRDefault="002A5B8C" w:rsidP="00935AEC">
      <w:pPr>
        <w:pStyle w:val="afa"/>
        <w:numPr>
          <w:ilvl w:val="0"/>
          <w:numId w:val="25"/>
        </w:numPr>
        <w:ind w:left="426" w:right="57"/>
        <w:jc w:val="both"/>
        <w:rPr>
          <w:rFonts w:ascii="Times" w:hAnsi="Times" w:cs="Arial"/>
          <w:color w:val="000000" w:themeColor="text1"/>
          <w:lang w:val="en-US"/>
        </w:rPr>
      </w:pPr>
      <w:r w:rsidRPr="00935AEC">
        <w:rPr>
          <w:rFonts w:ascii="Times" w:hAnsi="Times" w:cs="Arial"/>
          <w:color w:val="000000" w:themeColor="text1"/>
          <w:lang w:val="en-US"/>
        </w:rPr>
        <w:t>At</w:t>
      </w:r>
      <w:r w:rsidR="001E6D98" w:rsidRPr="00935AEC">
        <w:rPr>
          <w:rFonts w:ascii="Times" w:hAnsi="Times" w:cs="Arial"/>
          <w:color w:val="000000" w:themeColor="text1"/>
          <w:lang w:val="en-US"/>
        </w:rPr>
        <w:t xml:space="preserve"> the </w:t>
      </w:r>
      <w:r w:rsidR="00E32169" w:rsidRPr="00935AEC">
        <w:rPr>
          <w:rFonts w:ascii="Times" w:hAnsi="Times" w:cs="Arial"/>
          <w:color w:val="000000" w:themeColor="text1"/>
          <w:lang w:val="en-US"/>
        </w:rPr>
        <w:t>St. Petersburg State Chemical Pharmaceutical Academy</w:t>
      </w:r>
      <w:r w:rsidR="001E6D98" w:rsidRPr="00935AEC">
        <w:rPr>
          <w:rFonts w:ascii="Times" w:hAnsi="Times" w:cs="Arial"/>
          <w:color w:val="000000" w:themeColor="text1"/>
          <w:lang w:val="en-US"/>
        </w:rPr>
        <w:t xml:space="preserve">, the Pharmacoeconomic Analysis course is included in the basic part of the </w:t>
      </w:r>
      <w:r w:rsidR="008F70B5" w:rsidRPr="00935AEC">
        <w:rPr>
          <w:rFonts w:ascii="Times" w:hAnsi="Times" w:cs="Arial"/>
          <w:color w:val="000000" w:themeColor="text1"/>
          <w:lang w:val="en-US"/>
        </w:rPr>
        <w:t xml:space="preserve">medical </w:t>
      </w:r>
      <w:r w:rsidR="001E6D98" w:rsidRPr="00935AEC">
        <w:rPr>
          <w:rFonts w:ascii="Times" w:hAnsi="Times" w:cs="Arial"/>
          <w:color w:val="000000" w:themeColor="text1"/>
          <w:lang w:val="en-US"/>
        </w:rPr>
        <w:t>residen</w:t>
      </w:r>
      <w:r w:rsidR="008F70B5" w:rsidRPr="00935AEC">
        <w:rPr>
          <w:rFonts w:ascii="Times" w:hAnsi="Times" w:cs="Arial"/>
          <w:color w:val="000000" w:themeColor="text1"/>
          <w:lang w:val="en-US"/>
        </w:rPr>
        <w:t>cy</w:t>
      </w:r>
      <w:r w:rsidR="001E6D98" w:rsidRPr="00935AEC">
        <w:rPr>
          <w:rFonts w:ascii="Times" w:hAnsi="Times" w:cs="Arial"/>
          <w:color w:val="000000" w:themeColor="text1"/>
          <w:lang w:val="en-US"/>
        </w:rPr>
        <w:t xml:space="preserve"> education program </w:t>
      </w:r>
      <w:r w:rsidR="00E32169" w:rsidRPr="00935AEC">
        <w:rPr>
          <w:rFonts w:ascii="Times" w:hAnsi="Times" w:cs="Arial"/>
          <w:color w:val="000000" w:themeColor="text1"/>
          <w:lang w:val="en-US"/>
        </w:rPr>
        <w:t>majoring in</w:t>
      </w:r>
      <w:r w:rsidR="001E6D98" w:rsidRPr="00935AEC">
        <w:rPr>
          <w:rFonts w:ascii="Times" w:hAnsi="Times" w:cs="Arial"/>
          <w:color w:val="000000" w:themeColor="text1"/>
          <w:lang w:val="en-US"/>
        </w:rPr>
        <w:t xml:space="preserve"> Management and Economics of Pharmacy</w:t>
      </w:r>
      <w:r w:rsidR="00E32169" w:rsidRPr="00935AEC">
        <w:rPr>
          <w:rFonts w:ascii="Times" w:hAnsi="Times" w:cs="Arial"/>
          <w:color w:val="000000" w:themeColor="text1"/>
          <w:lang w:val="en-US"/>
        </w:rPr>
        <w:t>,</w:t>
      </w:r>
      <w:r w:rsidR="001E6D98" w:rsidRPr="00935AEC">
        <w:rPr>
          <w:rFonts w:ascii="Times" w:hAnsi="Times" w:cs="Arial"/>
          <w:color w:val="000000" w:themeColor="text1"/>
          <w:lang w:val="en-US"/>
        </w:rPr>
        <w:t xml:space="preserve"> </w:t>
      </w:r>
      <w:r w:rsidR="00E32169" w:rsidRPr="00935AEC">
        <w:rPr>
          <w:rFonts w:ascii="Times" w:hAnsi="Times" w:cs="Arial"/>
          <w:color w:val="000000" w:themeColor="text1"/>
          <w:lang w:val="en-US"/>
        </w:rPr>
        <w:t>as well as in</w:t>
      </w:r>
      <w:r w:rsidR="001E6D98" w:rsidRPr="00935AEC">
        <w:rPr>
          <w:rFonts w:ascii="Times" w:hAnsi="Times" w:cs="Arial"/>
          <w:color w:val="000000" w:themeColor="text1"/>
          <w:lang w:val="en-US"/>
        </w:rPr>
        <w:t xml:space="preserve"> the educational program for students of the pharmaceutical faculty </w:t>
      </w:r>
      <w:r w:rsidR="00E32169" w:rsidRPr="00935AEC">
        <w:rPr>
          <w:rFonts w:ascii="Times" w:hAnsi="Times" w:cs="Arial"/>
          <w:color w:val="000000" w:themeColor="text1"/>
          <w:lang w:val="en-US"/>
        </w:rPr>
        <w:t>majoring in</w:t>
      </w:r>
      <w:r w:rsidR="001E6D98" w:rsidRPr="00935AEC">
        <w:rPr>
          <w:rFonts w:ascii="Times" w:hAnsi="Times" w:cs="Arial"/>
          <w:color w:val="000000" w:themeColor="text1"/>
          <w:lang w:val="en-US"/>
        </w:rPr>
        <w:t xml:space="preserve"> Pharmacy.</w:t>
      </w:r>
    </w:p>
    <w:p w14:paraId="7871DA87" w14:textId="70C6B498" w:rsidR="00913466" w:rsidRPr="00913466" w:rsidRDefault="00913466" w:rsidP="00913466">
      <w:pPr>
        <w:keepNext/>
        <w:keepLines/>
        <w:spacing w:before="200" w:after="200" w:line="360" w:lineRule="auto"/>
        <w:outlineLvl w:val="1"/>
        <w:rPr>
          <w:rFonts w:ascii="Cambria" w:eastAsia="MS Gothic" w:hAnsi="Cambria"/>
          <w:b/>
          <w:bCs/>
          <w:color w:val="4F81BD"/>
          <w:sz w:val="26"/>
          <w:szCs w:val="26"/>
          <w:lang w:eastAsia="en-US"/>
        </w:rPr>
      </w:pPr>
      <w:r w:rsidRPr="00913466">
        <w:rPr>
          <w:rFonts w:ascii="Cambria" w:eastAsia="MS Gothic" w:hAnsi="Cambria"/>
          <w:b/>
          <w:bCs/>
          <w:color w:val="4F81BD"/>
          <w:sz w:val="26"/>
          <w:szCs w:val="26"/>
          <w:lang w:eastAsia="en-US"/>
        </w:rPr>
        <w:t xml:space="preserve">X. Organizational </w:t>
      </w:r>
      <w:r w:rsidR="00AE49A6">
        <w:rPr>
          <w:rFonts w:ascii="Cambria" w:eastAsia="MS Gothic" w:hAnsi="Cambria"/>
          <w:b/>
          <w:bCs/>
          <w:color w:val="4F81BD"/>
          <w:sz w:val="26"/>
          <w:szCs w:val="26"/>
          <w:lang w:val="en-US" w:eastAsia="en-US"/>
        </w:rPr>
        <w:t>W</w:t>
      </w:r>
      <w:r w:rsidRPr="00913466">
        <w:rPr>
          <w:rFonts w:ascii="Cambria" w:eastAsia="MS Gothic" w:hAnsi="Cambria"/>
          <w:b/>
          <w:bCs/>
          <w:color w:val="4F81BD"/>
          <w:sz w:val="26"/>
          <w:szCs w:val="26"/>
          <w:lang w:eastAsia="en-US"/>
        </w:rPr>
        <w:t>ork</w:t>
      </w:r>
    </w:p>
    <w:p w14:paraId="08F9BFDE" w14:textId="3B6882D7" w:rsidR="00F055FB" w:rsidRPr="00F055FB" w:rsidRDefault="00EE74E9" w:rsidP="00F055FB">
      <w:pPr>
        <w:pStyle w:val="afa"/>
        <w:widowControl w:val="0"/>
        <w:numPr>
          <w:ilvl w:val="0"/>
          <w:numId w:val="24"/>
        </w:numPr>
        <w:tabs>
          <w:tab w:val="left" w:pos="220"/>
          <w:tab w:val="left" w:pos="720"/>
        </w:tabs>
        <w:autoSpaceDE w:val="0"/>
        <w:autoSpaceDN w:val="0"/>
        <w:adjustRightInd w:val="0"/>
        <w:spacing w:after="240" w:line="276" w:lineRule="auto"/>
        <w:ind w:left="414" w:right="57" w:hanging="357"/>
        <w:jc w:val="both"/>
        <w:rPr>
          <w:rFonts w:ascii="Times" w:hAnsi="Times" w:cs="Times"/>
          <w:bCs/>
          <w:color w:val="000000" w:themeColor="text1"/>
          <w:lang w:val="en-US" w:eastAsia="en-US"/>
        </w:rPr>
      </w:pPr>
      <w:r w:rsidRPr="00935AEC">
        <w:rPr>
          <w:rFonts w:ascii="Times" w:hAnsi="Times" w:cs="Times"/>
          <w:bCs/>
          <w:color w:val="000000" w:themeColor="text1"/>
          <w:lang w:val="en-US" w:eastAsia="en-US"/>
        </w:rPr>
        <w:t xml:space="preserve">Within the framework of the VI All-Russian conference with international participation “Current issues of preclinical and clinical studies of drugs, biomedical cell products and clinical trials of medical devices”, the “Health Technology Assessment” section was organized and </w:t>
      </w:r>
      <w:r w:rsidRPr="00935AEC">
        <w:rPr>
          <w:rFonts w:ascii="Times" w:hAnsi="Times" w:cs="Times"/>
          <w:bCs/>
          <w:lang w:val="en-US" w:eastAsia="en-US"/>
        </w:rPr>
        <w:t xml:space="preserve">held </w:t>
      </w:r>
      <w:r w:rsidR="00935AEC">
        <w:rPr>
          <w:rFonts w:ascii="Times" w:hAnsi="Times" w:cs="Times"/>
          <w:bCs/>
          <w:color w:val="000000" w:themeColor="text1"/>
          <w:lang w:val="en-US" w:eastAsia="en-US"/>
        </w:rPr>
        <w:t>(April 20, 2018).</w:t>
      </w:r>
    </w:p>
    <w:p w14:paraId="70425055" w14:textId="5DF59C1B" w:rsidR="00F055FB" w:rsidRPr="00F055FB" w:rsidRDefault="00EE74E9" w:rsidP="00F055FB">
      <w:pPr>
        <w:pStyle w:val="afa"/>
        <w:widowControl w:val="0"/>
        <w:numPr>
          <w:ilvl w:val="0"/>
          <w:numId w:val="24"/>
        </w:numPr>
        <w:tabs>
          <w:tab w:val="left" w:pos="220"/>
          <w:tab w:val="left" w:pos="720"/>
        </w:tabs>
        <w:autoSpaceDE w:val="0"/>
        <w:autoSpaceDN w:val="0"/>
        <w:adjustRightInd w:val="0"/>
        <w:spacing w:after="240" w:line="276" w:lineRule="auto"/>
        <w:ind w:left="414" w:right="57" w:hanging="357"/>
        <w:jc w:val="both"/>
        <w:rPr>
          <w:rFonts w:ascii="Times" w:hAnsi="Times" w:cs="Times"/>
          <w:bCs/>
          <w:color w:val="000000" w:themeColor="text1"/>
          <w:lang w:val="en-US" w:eastAsia="en-US"/>
        </w:rPr>
      </w:pPr>
      <w:r w:rsidRPr="00935AEC">
        <w:rPr>
          <w:rFonts w:ascii="Times" w:hAnsi="Times" w:cs="Times"/>
          <w:bCs/>
          <w:color w:val="000000" w:themeColor="text1"/>
          <w:lang w:val="en-US" w:eastAsia="en-US"/>
        </w:rPr>
        <w:t>Within the framework of the IV St. Petersburg International Oncology Forum, the “Health Technology Assessment” section was held (July 8, 2018).</w:t>
      </w:r>
    </w:p>
    <w:p w14:paraId="14251667" w14:textId="5BDE1365" w:rsidR="00EE74E9" w:rsidRPr="00935AEC" w:rsidRDefault="00EE74E9" w:rsidP="00935AEC">
      <w:pPr>
        <w:pStyle w:val="afa"/>
        <w:numPr>
          <w:ilvl w:val="0"/>
          <w:numId w:val="24"/>
        </w:numPr>
        <w:spacing w:after="240" w:line="276" w:lineRule="auto"/>
        <w:ind w:left="414" w:right="57" w:hanging="357"/>
        <w:jc w:val="both"/>
        <w:rPr>
          <w:rFonts w:ascii="Times" w:hAnsi="Times" w:cs="Times"/>
          <w:color w:val="000000" w:themeColor="text1"/>
          <w:lang w:val="en-US" w:eastAsia="en-US"/>
        </w:rPr>
      </w:pPr>
      <w:r w:rsidRPr="00935AEC">
        <w:rPr>
          <w:rFonts w:ascii="Times" w:hAnsi="Times" w:cs="Times"/>
          <w:bCs/>
          <w:color w:val="000000" w:themeColor="text1"/>
          <w:lang w:val="en-US" w:eastAsia="en-US"/>
        </w:rPr>
        <w:t>Within the framework of the</w:t>
      </w:r>
      <w:r w:rsidRPr="00935AEC">
        <w:rPr>
          <w:rFonts w:ascii="Times" w:hAnsi="Times" w:cs="Times"/>
          <w:color w:val="000000" w:themeColor="text1"/>
          <w:lang w:val="en-US" w:eastAsia="en-US"/>
        </w:rPr>
        <w:t xml:space="preserve"> St. Petersburg Septic Forum, the </w:t>
      </w:r>
      <w:r w:rsidR="003733D3" w:rsidRPr="00935AEC">
        <w:rPr>
          <w:rFonts w:ascii="Times" w:hAnsi="Times" w:cs="Times"/>
          <w:bCs/>
          <w:color w:val="000000" w:themeColor="text1"/>
          <w:lang w:val="en-US" w:eastAsia="en-US"/>
        </w:rPr>
        <w:t>“Health Technology Assessment” section was held (September 12, 2018).</w:t>
      </w:r>
    </w:p>
    <w:p w14:paraId="43D3FEE9" w14:textId="55097420" w:rsidR="00AE49A6" w:rsidRPr="00935AEC" w:rsidRDefault="00AE49A6" w:rsidP="00AE49A6">
      <w:pPr>
        <w:keepNext/>
        <w:keepLines/>
        <w:spacing w:before="200" w:after="200" w:line="360" w:lineRule="auto"/>
        <w:outlineLvl w:val="1"/>
        <w:rPr>
          <w:rFonts w:ascii="Cambria" w:eastAsia="MS Gothic" w:hAnsi="Cambria"/>
          <w:b/>
          <w:bCs/>
          <w:color w:val="4F81BD"/>
          <w:sz w:val="26"/>
          <w:szCs w:val="26"/>
          <w:lang w:val="en-US" w:eastAsia="en-US"/>
        </w:rPr>
      </w:pPr>
      <w:r w:rsidRPr="00AE49A6">
        <w:rPr>
          <w:rFonts w:ascii="Cambria" w:eastAsia="MS Gothic" w:hAnsi="Cambria"/>
          <w:b/>
          <w:bCs/>
          <w:color w:val="4F81BD"/>
          <w:sz w:val="26"/>
          <w:szCs w:val="26"/>
          <w:lang w:val="en-US" w:eastAsia="en-US"/>
        </w:rPr>
        <w:lastRenderedPageBreak/>
        <w:t>X</w:t>
      </w:r>
      <w:r>
        <w:rPr>
          <w:rFonts w:ascii="Cambria" w:eastAsia="MS Gothic" w:hAnsi="Cambria"/>
          <w:b/>
          <w:bCs/>
          <w:color w:val="4F81BD"/>
          <w:sz w:val="26"/>
          <w:szCs w:val="26"/>
          <w:lang w:val="en-US" w:eastAsia="en-US"/>
        </w:rPr>
        <w:t>I</w:t>
      </w:r>
      <w:r w:rsidRPr="00935AEC">
        <w:rPr>
          <w:rFonts w:ascii="Cambria" w:eastAsia="MS Gothic" w:hAnsi="Cambria"/>
          <w:b/>
          <w:bCs/>
          <w:color w:val="4F81BD"/>
          <w:sz w:val="26"/>
          <w:szCs w:val="26"/>
          <w:lang w:val="en-US" w:eastAsia="en-US"/>
        </w:rPr>
        <w:t xml:space="preserve">. </w:t>
      </w:r>
      <w:r>
        <w:rPr>
          <w:rFonts w:ascii="Cambria" w:eastAsia="MS Gothic" w:hAnsi="Cambria"/>
          <w:b/>
          <w:bCs/>
          <w:color w:val="4F81BD"/>
          <w:sz w:val="26"/>
          <w:szCs w:val="26"/>
          <w:lang w:val="en-US" w:eastAsia="en-US"/>
        </w:rPr>
        <w:t>Chapter</w:t>
      </w:r>
      <w:r w:rsidRPr="00935AEC">
        <w:rPr>
          <w:rFonts w:ascii="Cambria" w:eastAsia="MS Gothic" w:hAnsi="Cambria"/>
          <w:b/>
          <w:bCs/>
          <w:color w:val="4F81BD"/>
          <w:sz w:val="26"/>
          <w:szCs w:val="26"/>
          <w:lang w:val="en-US" w:eastAsia="en-US"/>
        </w:rPr>
        <w:t xml:space="preserve"> </w:t>
      </w:r>
      <w:r>
        <w:rPr>
          <w:rFonts w:ascii="Cambria" w:eastAsia="MS Gothic" w:hAnsi="Cambria"/>
          <w:b/>
          <w:bCs/>
          <w:color w:val="4F81BD"/>
          <w:sz w:val="26"/>
          <w:szCs w:val="26"/>
          <w:lang w:val="en-US" w:eastAsia="en-US"/>
        </w:rPr>
        <w:t>Plans</w:t>
      </w:r>
      <w:r w:rsidR="00935AEC">
        <w:rPr>
          <w:rFonts w:ascii="Cambria" w:eastAsia="MS Gothic" w:hAnsi="Cambria"/>
          <w:b/>
          <w:bCs/>
          <w:color w:val="4F81BD"/>
          <w:sz w:val="26"/>
          <w:szCs w:val="26"/>
          <w:lang w:val="en-US" w:eastAsia="en-US"/>
        </w:rPr>
        <w:t xml:space="preserve"> for the Future</w:t>
      </w:r>
    </w:p>
    <w:p w14:paraId="29C1E0D0" w14:textId="12290789" w:rsidR="0021223A" w:rsidRPr="00395ADF" w:rsidRDefault="00395ADF" w:rsidP="00EE74E9">
      <w:pPr>
        <w:pStyle w:val="afa"/>
        <w:widowControl w:val="0"/>
        <w:numPr>
          <w:ilvl w:val="0"/>
          <w:numId w:val="15"/>
        </w:numPr>
        <w:autoSpaceDE w:val="0"/>
        <w:autoSpaceDN w:val="0"/>
        <w:adjustRightInd w:val="0"/>
        <w:spacing w:after="240"/>
        <w:ind w:right="57"/>
        <w:jc w:val="both"/>
        <w:rPr>
          <w:rFonts w:ascii="Times" w:hAnsi="Times" w:cs="Times"/>
          <w:lang w:val="en-US" w:eastAsia="en-US"/>
        </w:rPr>
      </w:pPr>
      <w:r>
        <w:rPr>
          <w:rFonts w:ascii="Times" w:hAnsi="Times" w:cs="Times"/>
          <w:lang w:val="en-US" w:eastAsia="en-US"/>
        </w:rPr>
        <w:t>Working on</w:t>
      </w:r>
      <w:r w:rsidR="009232CF" w:rsidRPr="009232CF">
        <w:rPr>
          <w:rFonts w:ascii="Times" w:hAnsi="Times" w:cs="Times"/>
          <w:lang w:val="en-US" w:eastAsia="en-US"/>
        </w:rPr>
        <w:t xml:space="preserve"> a textbook </w:t>
      </w:r>
      <w:r w:rsidR="00634544">
        <w:rPr>
          <w:rFonts w:ascii="Times" w:hAnsi="Times" w:cs="Times"/>
          <w:lang w:val="en-US" w:eastAsia="en-US"/>
        </w:rPr>
        <w:t>“</w:t>
      </w:r>
      <w:r w:rsidR="009232CF" w:rsidRPr="009232CF">
        <w:rPr>
          <w:rFonts w:ascii="Times" w:hAnsi="Times" w:cs="Times"/>
          <w:lang w:val="en-US" w:eastAsia="en-US"/>
        </w:rPr>
        <w:t xml:space="preserve">Pharmacoeconomics and </w:t>
      </w:r>
      <w:r>
        <w:rPr>
          <w:rFonts w:ascii="Times" w:hAnsi="Times" w:cs="Times"/>
          <w:lang w:val="en-US" w:eastAsia="en-US"/>
        </w:rPr>
        <w:t>C</w:t>
      </w:r>
      <w:r w:rsidR="009232CF" w:rsidRPr="009232CF">
        <w:rPr>
          <w:rFonts w:ascii="Times" w:hAnsi="Times" w:cs="Times"/>
          <w:lang w:val="en-US" w:eastAsia="en-US"/>
        </w:rPr>
        <w:t xml:space="preserve">linical </w:t>
      </w:r>
      <w:r>
        <w:rPr>
          <w:rFonts w:ascii="Times" w:hAnsi="Times" w:cs="Times"/>
          <w:lang w:val="en-US" w:eastAsia="en-US"/>
        </w:rPr>
        <w:t>Economic A</w:t>
      </w:r>
      <w:r w:rsidR="009232CF" w:rsidRPr="009232CF">
        <w:rPr>
          <w:rFonts w:ascii="Times" w:hAnsi="Times" w:cs="Times"/>
          <w:lang w:val="en-US" w:eastAsia="en-US"/>
        </w:rPr>
        <w:t>nalysis</w:t>
      </w:r>
      <w:r w:rsidR="00634544">
        <w:rPr>
          <w:rFonts w:ascii="Times" w:hAnsi="Times" w:cs="Times"/>
          <w:lang w:val="en-US" w:eastAsia="en-US"/>
        </w:rPr>
        <w:t>”</w:t>
      </w:r>
    </w:p>
    <w:sectPr w:rsidR="0021223A" w:rsidRPr="00395ADF" w:rsidSect="008B7D18">
      <w:headerReference w:type="even" r:id="rId11"/>
      <w:headerReference w:type="default" r:id="rId12"/>
      <w:footerReference w:type="even" r:id="rId13"/>
      <w:footerReference w:type="default" r:id="rId14"/>
      <w:pgSz w:w="11907" w:h="16840" w:code="9"/>
      <w:pgMar w:top="851" w:right="567" w:bottom="567"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0CA75" w14:textId="77777777" w:rsidR="00B74575" w:rsidRDefault="00B74575">
      <w:r>
        <w:separator/>
      </w:r>
    </w:p>
  </w:endnote>
  <w:endnote w:type="continuationSeparator" w:id="0">
    <w:p w14:paraId="56C4CAF6" w14:textId="77777777" w:rsidR="00B74575" w:rsidRDefault="00B7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Roman">
    <w:panose1 w:val="020B05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EF" w:usb1="C0007841" w:usb2="00000009" w:usb3="00000000" w:csb0="000001FF" w:csb1="00000000"/>
  </w:font>
  <w:font w:name="Al Bayan Plain">
    <w:panose1 w:val="00000000000000000000"/>
    <w:charset w:val="B2"/>
    <w:family w:val="auto"/>
    <w:pitch w:val="variable"/>
    <w:sig w:usb0="00002001" w:usb1="00000000" w:usb2="00000008" w:usb3="00000000" w:csb0="0000004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iosCond">
    <w:altName w:val="MS Gothic"/>
    <w:panose1 w:val="00000000000000000000"/>
    <w:charset w:val="80"/>
    <w:family w:val="auto"/>
    <w:notTrueType/>
    <w:pitch w:val="default"/>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2E777" w14:textId="77777777" w:rsidR="000E6772" w:rsidRDefault="000E6772" w:rsidP="008B7D1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9B6A1A3" w14:textId="77777777" w:rsidR="000E6772" w:rsidRDefault="000E6772" w:rsidP="008B7D18">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95F6" w14:textId="77777777" w:rsidR="000E6772" w:rsidRDefault="000E6772" w:rsidP="008B7D1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54EF5">
      <w:rPr>
        <w:rStyle w:val="a7"/>
        <w:noProof/>
      </w:rPr>
      <w:t>1</w:t>
    </w:r>
    <w:r>
      <w:rPr>
        <w:rStyle w:val="a7"/>
      </w:rPr>
      <w:fldChar w:fldCharType="end"/>
    </w:r>
  </w:p>
  <w:p w14:paraId="310DF26F" w14:textId="77777777" w:rsidR="000E6772" w:rsidRDefault="000E6772" w:rsidP="008B7D18">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6E84C" w14:textId="77777777" w:rsidR="00B74575" w:rsidRDefault="00B74575">
      <w:r>
        <w:separator/>
      </w:r>
    </w:p>
  </w:footnote>
  <w:footnote w:type="continuationSeparator" w:id="0">
    <w:p w14:paraId="1E0B786E" w14:textId="77777777" w:rsidR="00B74575" w:rsidRDefault="00B745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9270D" w14:textId="77777777" w:rsidR="000E6772" w:rsidRDefault="000E677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8C0D11" w14:textId="77777777" w:rsidR="000E6772" w:rsidRDefault="000E6772">
    <w:pPr>
      <w:pStyle w:val="a5"/>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FF38E" w14:textId="77777777" w:rsidR="000E6772" w:rsidRDefault="000E6772">
    <w:pPr>
      <w:pStyle w:val="a5"/>
      <w:ind w:right="360"/>
    </w:pPr>
    <w:r>
      <w:tab/>
    </w:r>
    <w:r>
      <w:tab/>
    </w:r>
  </w:p>
  <w:p w14:paraId="698F7B9B" w14:textId="77777777" w:rsidR="000E6772" w:rsidRDefault="000E677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B714D"/>
    <w:multiLevelType w:val="multilevel"/>
    <w:tmpl w:val="E4426A72"/>
    <w:lvl w:ilvl="0">
      <w:start w:val="1"/>
      <w:numFmt w:val="decimal"/>
      <w:lvlText w:val="%1."/>
      <w:lvlJc w:val="left"/>
      <w:pPr>
        <w:tabs>
          <w:tab w:val="num" w:pos="720"/>
        </w:tabs>
        <w:ind w:left="720" w:hanging="360"/>
      </w:pPr>
    </w:lvl>
    <w:lvl w:ilvl="1">
      <w:numFmt w:val="bullet"/>
      <w:lvlText w:val="-"/>
      <w:lvlJc w:val="left"/>
      <w:pPr>
        <w:ind w:left="1440" w:hanging="360"/>
      </w:pPr>
      <w:rPr>
        <w:rFonts w:ascii="Avenir Roman" w:eastAsia="Times New Roman" w:hAnsi="Avenir Roman" w:cs="Al Bayan Plai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C38B3"/>
    <w:multiLevelType w:val="hybridMultilevel"/>
    <w:tmpl w:val="DAA8F486"/>
    <w:lvl w:ilvl="0" w:tplc="DAE28B1A">
      <w:numFmt w:val="decimalZero"/>
      <w:lvlText w:val="%1."/>
      <w:lvlJc w:val="left"/>
      <w:pPr>
        <w:tabs>
          <w:tab w:val="num" w:pos="492"/>
        </w:tabs>
        <w:ind w:left="492" w:hanging="435"/>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6207F64"/>
    <w:multiLevelType w:val="hybridMultilevel"/>
    <w:tmpl w:val="EC26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C00C2"/>
    <w:multiLevelType w:val="hybridMultilevel"/>
    <w:tmpl w:val="5356A572"/>
    <w:lvl w:ilvl="0" w:tplc="2D8001E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1FB342B4"/>
    <w:multiLevelType w:val="hybridMultilevel"/>
    <w:tmpl w:val="0332D5A6"/>
    <w:lvl w:ilvl="0" w:tplc="B630DFEC">
      <w:start w:val="315"/>
      <w:numFmt w:val="bullet"/>
      <w:lvlText w:val="-"/>
      <w:lvlJc w:val="left"/>
      <w:pPr>
        <w:ind w:left="417" w:hanging="360"/>
      </w:pPr>
      <w:rPr>
        <w:rFonts w:ascii="Calibri" w:eastAsia="Arial Unicode MS" w:hAnsi="Calibri" w:cs="Arial" w:hint="default"/>
      </w:rPr>
    </w:lvl>
    <w:lvl w:ilvl="1" w:tplc="04090003" w:tentative="1">
      <w:start w:val="1"/>
      <w:numFmt w:val="bullet"/>
      <w:lvlText w:val="o"/>
      <w:lvlJc w:val="left"/>
      <w:pPr>
        <w:ind w:left="1137" w:hanging="360"/>
      </w:pPr>
      <w:rPr>
        <w:rFonts w:ascii="Courier New" w:hAnsi="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6">
    <w:nsid w:val="20FA56F5"/>
    <w:multiLevelType w:val="hybridMultilevel"/>
    <w:tmpl w:val="8B4A0D5E"/>
    <w:lvl w:ilvl="0" w:tplc="A4EA19CA">
      <w:start w:val="1"/>
      <w:numFmt w:val="decimal"/>
      <w:lvlText w:val="%1."/>
      <w:lvlJc w:val="left"/>
      <w:pPr>
        <w:ind w:left="360"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7">
    <w:nsid w:val="27912284"/>
    <w:multiLevelType w:val="hybridMultilevel"/>
    <w:tmpl w:val="E8665226"/>
    <w:lvl w:ilvl="0" w:tplc="493CEC76">
      <w:start w:val="1"/>
      <w:numFmt w:val="decimal"/>
      <w:lvlText w:val="%1."/>
      <w:lvlJc w:val="left"/>
      <w:pPr>
        <w:ind w:left="417" w:hanging="360"/>
      </w:pPr>
      <w:rPr>
        <w:rFonts w:eastAsiaTheme="minorHAnsi" w:cs="Times" w:hint="default"/>
        <w:b/>
        <w:color w:val="000000" w:themeColor="text1"/>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nsid w:val="28795668"/>
    <w:multiLevelType w:val="hybridMultilevel"/>
    <w:tmpl w:val="299A64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9E440D2"/>
    <w:multiLevelType w:val="hybridMultilevel"/>
    <w:tmpl w:val="D2ACBF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nsid w:val="2C2A776C"/>
    <w:multiLevelType w:val="hybridMultilevel"/>
    <w:tmpl w:val="9C7A8948"/>
    <w:lvl w:ilvl="0" w:tplc="2604B59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32220CA7"/>
    <w:multiLevelType w:val="hybridMultilevel"/>
    <w:tmpl w:val="AE4C494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3525157B"/>
    <w:multiLevelType w:val="hybridMultilevel"/>
    <w:tmpl w:val="CCBC0772"/>
    <w:lvl w:ilvl="0" w:tplc="627A3F3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nsid w:val="3DD12A27"/>
    <w:multiLevelType w:val="hybridMultilevel"/>
    <w:tmpl w:val="F9827E5A"/>
    <w:lvl w:ilvl="0" w:tplc="F420FC26">
      <w:numFmt w:val="decimalZero"/>
      <w:lvlText w:val="%1."/>
      <w:lvlJc w:val="left"/>
      <w:pPr>
        <w:tabs>
          <w:tab w:val="num" w:pos="732"/>
        </w:tabs>
        <w:ind w:left="732" w:hanging="675"/>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4">
    <w:nsid w:val="3DDC6CF2"/>
    <w:multiLevelType w:val="multilevel"/>
    <w:tmpl w:val="7FD4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10652C"/>
    <w:multiLevelType w:val="hybridMultilevel"/>
    <w:tmpl w:val="393E6C2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nsid w:val="4D185B87"/>
    <w:multiLevelType w:val="hybridMultilevel"/>
    <w:tmpl w:val="EEFA8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C47006"/>
    <w:multiLevelType w:val="hybridMultilevel"/>
    <w:tmpl w:val="BE0697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3B179B5"/>
    <w:multiLevelType w:val="hybridMultilevel"/>
    <w:tmpl w:val="D50834E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9">
    <w:nsid w:val="5A5F470A"/>
    <w:multiLevelType w:val="hybridMultilevel"/>
    <w:tmpl w:val="105CFD48"/>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0">
    <w:nsid w:val="5AAD6B34"/>
    <w:multiLevelType w:val="hybridMultilevel"/>
    <w:tmpl w:val="D0FE5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E82044"/>
    <w:multiLevelType w:val="hybridMultilevel"/>
    <w:tmpl w:val="38E40B66"/>
    <w:lvl w:ilvl="0" w:tplc="836A1A88">
      <w:numFmt w:val="decimalZero"/>
      <w:lvlText w:val="%1."/>
      <w:lvlJc w:val="left"/>
      <w:pPr>
        <w:tabs>
          <w:tab w:val="num" w:pos="1032"/>
        </w:tabs>
        <w:ind w:left="1032" w:hanging="975"/>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2">
    <w:nsid w:val="6719765D"/>
    <w:multiLevelType w:val="multilevel"/>
    <w:tmpl w:val="26C4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9C20D6"/>
    <w:multiLevelType w:val="hybridMultilevel"/>
    <w:tmpl w:val="8CE8350C"/>
    <w:lvl w:ilvl="0" w:tplc="47247BF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4">
    <w:nsid w:val="79BE34EA"/>
    <w:multiLevelType w:val="hybridMultilevel"/>
    <w:tmpl w:val="85244BB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2"/>
  </w:num>
  <w:num w:numId="2">
    <w:abstractNumId w:val="13"/>
  </w:num>
  <w:num w:numId="3">
    <w:abstractNumId w:val="21"/>
  </w:num>
  <w:num w:numId="4">
    <w:abstractNumId w:val="8"/>
  </w:num>
  <w:num w:numId="5">
    <w:abstractNumId w:val="5"/>
  </w:num>
  <w:num w:numId="6">
    <w:abstractNumId w:val="22"/>
  </w:num>
  <w:num w:numId="7">
    <w:abstractNumId w:val="1"/>
  </w:num>
  <w:num w:numId="8">
    <w:abstractNumId w:val="14"/>
  </w:num>
  <w:num w:numId="9">
    <w:abstractNumId w:val="20"/>
  </w:num>
  <w:num w:numId="10">
    <w:abstractNumId w:val="17"/>
  </w:num>
  <w:num w:numId="11">
    <w:abstractNumId w:val="6"/>
  </w:num>
  <w:num w:numId="12">
    <w:abstractNumId w:val="16"/>
  </w:num>
  <w:num w:numId="13">
    <w:abstractNumId w:val="0"/>
  </w:num>
  <w:num w:numId="14">
    <w:abstractNumId w:val="7"/>
  </w:num>
  <w:num w:numId="15">
    <w:abstractNumId w:val="4"/>
  </w:num>
  <w:num w:numId="16">
    <w:abstractNumId w:val="9"/>
  </w:num>
  <w:num w:numId="17">
    <w:abstractNumId w:val="23"/>
  </w:num>
  <w:num w:numId="18">
    <w:abstractNumId w:val="11"/>
  </w:num>
  <w:num w:numId="19">
    <w:abstractNumId w:val="18"/>
  </w:num>
  <w:num w:numId="20">
    <w:abstractNumId w:val="15"/>
  </w:num>
  <w:num w:numId="21">
    <w:abstractNumId w:val="10"/>
  </w:num>
  <w:num w:numId="22">
    <w:abstractNumId w:val="19"/>
  </w:num>
  <w:num w:numId="23">
    <w:abstractNumId w:val="24"/>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Q0sTA2BwILU0NjUyUdpeDU4uLM/DyQAtNaACqZWsUsAAAA"/>
  </w:docVars>
  <w:rsids>
    <w:rsidRoot w:val="009007AD"/>
    <w:rsid w:val="00005437"/>
    <w:rsid w:val="00016B97"/>
    <w:rsid w:val="00021996"/>
    <w:rsid w:val="00030F6A"/>
    <w:rsid w:val="00040510"/>
    <w:rsid w:val="000865CC"/>
    <w:rsid w:val="00094CF2"/>
    <w:rsid w:val="00095DCE"/>
    <w:rsid w:val="000B67F5"/>
    <w:rsid w:val="000E5401"/>
    <w:rsid w:val="000E6772"/>
    <w:rsid w:val="000E7870"/>
    <w:rsid w:val="000F0FA7"/>
    <w:rsid w:val="00111305"/>
    <w:rsid w:val="00164F28"/>
    <w:rsid w:val="001733F6"/>
    <w:rsid w:val="0019354F"/>
    <w:rsid w:val="001A24CA"/>
    <w:rsid w:val="001A33A4"/>
    <w:rsid w:val="001E6D98"/>
    <w:rsid w:val="0021223A"/>
    <w:rsid w:val="00212CE4"/>
    <w:rsid w:val="00236029"/>
    <w:rsid w:val="00250458"/>
    <w:rsid w:val="0025662B"/>
    <w:rsid w:val="00256B2A"/>
    <w:rsid w:val="002817C9"/>
    <w:rsid w:val="00295B02"/>
    <w:rsid w:val="0029651E"/>
    <w:rsid w:val="002A5B8C"/>
    <w:rsid w:val="002B00A8"/>
    <w:rsid w:val="002B53C0"/>
    <w:rsid w:val="002C05BF"/>
    <w:rsid w:val="002D3FE1"/>
    <w:rsid w:val="00304F85"/>
    <w:rsid w:val="00324DB9"/>
    <w:rsid w:val="00332251"/>
    <w:rsid w:val="00342856"/>
    <w:rsid w:val="003458E6"/>
    <w:rsid w:val="003530EC"/>
    <w:rsid w:val="00353973"/>
    <w:rsid w:val="0036747E"/>
    <w:rsid w:val="003733D3"/>
    <w:rsid w:val="00395ADF"/>
    <w:rsid w:val="003D67BF"/>
    <w:rsid w:val="003E2A39"/>
    <w:rsid w:val="00400510"/>
    <w:rsid w:val="00454F35"/>
    <w:rsid w:val="0046197D"/>
    <w:rsid w:val="00471BEF"/>
    <w:rsid w:val="00476952"/>
    <w:rsid w:val="00485122"/>
    <w:rsid w:val="004877AF"/>
    <w:rsid w:val="004C1ABA"/>
    <w:rsid w:val="004D7927"/>
    <w:rsid w:val="004F1E7C"/>
    <w:rsid w:val="004F4A82"/>
    <w:rsid w:val="005006A6"/>
    <w:rsid w:val="00505DDF"/>
    <w:rsid w:val="00511B69"/>
    <w:rsid w:val="005270E7"/>
    <w:rsid w:val="0053590D"/>
    <w:rsid w:val="005366A8"/>
    <w:rsid w:val="00542A4D"/>
    <w:rsid w:val="00554EF5"/>
    <w:rsid w:val="00564EB2"/>
    <w:rsid w:val="005917E5"/>
    <w:rsid w:val="00596DD2"/>
    <w:rsid w:val="00597512"/>
    <w:rsid w:val="005A743A"/>
    <w:rsid w:val="005C4157"/>
    <w:rsid w:val="005C4D53"/>
    <w:rsid w:val="005E5D74"/>
    <w:rsid w:val="006001D9"/>
    <w:rsid w:val="00610112"/>
    <w:rsid w:val="00623448"/>
    <w:rsid w:val="00625934"/>
    <w:rsid w:val="00630431"/>
    <w:rsid w:val="00632B9F"/>
    <w:rsid w:val="0063432C"/>
    <w:rsid w:val="00634544"/>
    <w:rsid w:val="006423E9"/>
    <w:rsid w:val="00646137"/>
    <w:rsid w:val="006778BA"/>
    <w:rsid w:val="006F47AA"/>
    <w:rsid w:val="0070162E"/>
    <w:rsid w:val="0071544C"/>
    <w:rsid w:val="007269D8"/>
    <w:rsid w:val="007833A2"/>
    <w:rsid w:val="007932A9"/>
    <w:rsid w:val="00794938"/>
    <w:rsid w:val="007A7CAC"/>
    <w:rsid w:val="007C09D1"/>
    <w:rsid w:val="007C3788"/>
    <w:rsid w:val="007C5317"/>
    <w:rsid w:val="007C75EA"/>
    <w:rsid w:val="007D5DC8"/>
    <w:rsid w:val="00803360"/>
    <w:rsid w:val="00803A62"/>
    <w:rsid w:val="008045EF"/>
    <w:rsid w:val="00847B9E"/>
    <w:rsid w:val="0085607F"/>
    <w:rsid w:val="008611D6"/>
    <w:rsid w:val="00861BA0"/>
    <w:rsid w:val="0087484F"/>
    <w:rsid w:val="008B7D18"/>
    <w:rsid w:val="008C0CD6"/>
    <w:rsid w:val="008D4085"/>
    <w:rsid w:val="008E1847"/>
    <w:rsid w:val="008F4C5C"/>
    <w:rsid w:val="008F70B5"/>
    <w:rsid w:val="009007AD"/>
    <w:rsid w:val="00905D39"/>
    <w:rsid w:val="00913466"/>
    <w:rsid w:val="009232CF"/>
    <w:rsid w:val="00935AEC"/>
    <w:rsid w:val="00940EC5"/>
    <w:rsid w:val="009859D7"/>
    <w:rsid w:val="009B4848"/>
    <w:rsid w:val="009B57A4"/>
    <w:rsid w:val="009D252A"/>
    <w:rsid w:val="009F1578"/>
    <w:rsid w:val="00A31B0F"/>
    <w:rsid w:val="00A41D38"/>
    <w:rsid w:val="00A46159"/>
    <w:rsid w:val="00A4751B"/>
    <w:rsid w:val="00A740D2"/>
    <w:rsid w:val="00A92DE0"/>
    <w:rsid w:val="00AB012D"/>
    <w:rsid w:val="00AB0978"/>
    <w:rsid w:val="00AB1776"/>
    <w:rsid w:val="00AC550A"/>
    <w:rsid w:val="00AC5DBD"/>
    <w:rsid w:val="00AD025C"/>
    <w:rsid w:val="00AE49A6"/>
    <w:rsid w:val="00AF145E"/>
    <w:rsid w:val="00B41D06"/>
    <w:rsid w:val="00B51159"/>
    <w:rsid w:val="00B74575"/>
    <w:rsid w:val="00B84ECA"/>
    <w:rsid w:val="00B94CB7"/>
    <w:rsid w:val="00B94E3A"/>
    <w:rsid w:val="00BC09E2"/>
    <w:rsid w:val="00BD68A5"/>
    <w:rsid w:val="00C03DDC"/>
    <w:rsid w:val="00C057A0"/>
    <w:rsid w:val="00C13DA6"/>
    <w:rsid w:val="00C5175F"/>
    <w:rsid w:val="00C70329"/>
    <w:rsid w:val="00C75CBC"/>
    <w:rsid w:val="00C75D10"/>
    <w:rsid w:val="00C80D0B"/>
    <w:rsid w:val="00C815C4"/>
    <w:rsid w:val="00C93EDA"/>
    <w:rsid w:val="00CA3BF2"/>
    <w:rsid w:val="00CA3D2E"/>
    <w:rsid w:val="00CB1AA4"/>
    <w:rsid w:val="00CF49E5"/>
    <w:rsid w:val="00D1105B"/>
    <w:rsid w:val="00D55D3C"/>
    <w:rsid w:val="00D623BD"/>
    <w:rsid w:val="00D66E5F"/>
    <w:rsid w:val="00D67F47"/>
    <w:rsid w:val="00D73E20"/>
    <w:rsid w:val="00D90A4F"/>
    <w:rsid w:val="00D947F8"/>
    <w:rsid w:val="00DC6098"/>
    <w:rsid w:val="00DD4286"/>
    <w:rsid w:val="00DE5EEA"/>
    <w:rsid w:val="00DF1000"/>
    <w:rsid w:val="00DF1114"/>
    <w:rsid w:val="00E00F46"/>
    <w:rsid w:val="00E32169"/>
    <w:rsid w:val="00E3383D"/>
    <w:rsid w:val="00E37102"/>
    <w:rsid w:val="00E45F5E"/>
    <w:rsid w:val="00E904D3"/>
    <w:rsid w:val="00E91CE0"/>
    <w:rsid w:val="00EB4EAD"/>
    <w:rsid w:val="00EC4457"/>
    <w:rsid w:val="00ED142F"/>
    <w:rsid w:val="00ED5DCE"/>
    <w:rsid w:val="00EE74E9"/>
    <w:rsid w:val="00EF1DD9"/>
    <w:rsid w:val="00F055FB"/>
    <w:rsid w:val="00F1798F"/>
    <w:rsid w:val="00F350A6"/>
    <w:rsid w:val="00F3679E"/>
    <w:rsid w:val="00F40685"/>
    <w:rsid w:val="00F92432"/>
    <w:rsid w:val="00FA02A0"/>
    <w:rsid w:val="00FB011E"/>
    <w:rsid w:val="00FB0F04"/>
    <w:rsid w:val="00FB0F3E"/>
    <w:rsid w:val="00FB3C07"/>
    <w:rsid w:val="00FB5642"/>
    <w:rsid w:val="00FB7665"/>
    <w:rsid w:val="00FC2724"/>
    <w:rsid w:val="00FC58C0"/>
    <w:rsid w:val="00FE300C"/>
    <w:rsid w:val="00FF57F4"/>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4F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00F46"/>
    <w:rPr>
      <w:rFonts w:ascii="Times New Roman" w:hAnsi="Times New Roman" w:cs="Times New Roman"/>
      <w:lang w:eastAsia="ru-RU"/>
    </w:rPr>
  </w:style>
  <w:style w:type="paragraph" w:styleId="1">
    <w:name w:val="heading 1"/>
    <w:basedOn w:val="a"/>
    <w:next w:val="a"/>
    <w:link w:val="10"/>
    <w:qFormat/>
    <w:rsid w:val="009007AD"/>
    <w:pPr>
      <w:keepNext/>
      <w:jc w:val="center"/>
      <w:outlineLvl w:val="0"/>
    </w:pPr>
    <w:rPr>
      <w:rFonts w:eastAsia="Times New Roman"/>
      <w:szCs w:val="20"/>
    </w:rPr>
  </w:style>
  <w:style w:type="paragraph" w:styleId="2">
    <w:name w:val="heading 2"/>
    <w:basedOn w:val="a"/>
    <w:next w:val="a"/>
    <w:link w:val="20"/>
    <w:uiPriority w:val="9"/>
    <w:qFormat/>
    <w:rsid w:val="009007AD"/>
    <w:pPr>
      <w:keepNext/>
      <w:ind w:left="57" w:right="57"/>
      <w:jc w:val="both"/>
      <w:outlineLvl w:val="1"/>
    </w:pPr>
    <w:rPr>
      <w:rFonts w:ascii="Comic Sans MS" w:eastAsia="Times New Roman" w:hAnsi="Comic Sans MS"/>
      <w:i/>
      <w:sz w:val="22"/>
      <w:szCs w:val="20"/>
      <w:u w:val="single"/>
    </w:rPr>
  </w:style>
  <w:style w:type="paragraph" w:styleId="3">
    <w:name w:val="heading 3"/>
    <w:basedOn w:val="a"/>
    <w:next w:val="a"/>
    <w:link w:val="30"/>
    <w:qFormat/>
    <w:rsid w:val="009007AD"/>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9007AD"/>
    <w:pPr>
      <w:keepNext/>
      <w:ind w:left="57" w:right="57"/>
      <w:jc w:val="center"/>
      <w:outlineLvl w:val="3"/>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07AD"/>
    <w:rPr>
      <w:rFonts w:ascii="Times New Roman" w:eastAsia="Times New Roman" w:hAnsi="Times New Roman" w:cs="Times New Roman"/>
      <w:szCs w:val="20"/>
      <w:lang w:eastAsia="ru-RU"/>
    </w:rPr>
  </w:style>
  <w:style w:type="character" w:customStyle="1" w:styleId="20">
    <w:name w:val="Заголовок 2 Знак"/>
    <w:basedOn w:val="a0"/>
    <w:link w:val="2"/>
    <w:uiPriority w:val="9"/>
    <w:rsid w:val="009007AD"/>
    <w:rPr>
      <w:rFonts w:ascii="Comic Sans MS" w:eastAsia="Times New Roman" w:hAnsi="Comic Sans MS" w:cs="Times New Roman"/>
      <w:i/>
      <w:sz w:val="22"/>
      <w:szCs w:val="20"/>
      <w:u w:val="single"/>
      <w:lang w:eastAsia="ru-RU"/>
    </w:rPr>
  </w:style>
  <w:style w:type="character" w:customStyle="1" w:styleId="30">
    <w:name w:val="Заголовок 3 Знак"/>
    <w:basedOn w:val="a0"/>
    <w:link w:val="3"/>
    <w:rsid w:val="009007AD"/>
    <w:rPr>
      <w:rFonts w:ascii="Arial" w:eastAsia="Times New Roman" w:hAnsi="Arial" w:cs="Arial"/>
      <w:b/>
      <w:bCs/>
      <w:sz w:val="26"/>
      <w:szCs w:val="26"/>
      <w:lang w:eastAsia="ru-RU"/>
    </w:rPr>
  </w:style>
  <w:style w:type="character" w:customStyle="1" w:styleId="40">
    <w:name w:val="Заголовок 4 Знак"/>
    <w:basedOn w:val="a0"/>
    <w:link w:val="4"/>
    <w:rsid w:val="009007AD"/>
    <w:rPr>
      <w:rFonts w:ascii="Times New Roman" w:eastAsia="Times New Roman" w:hAnsi="Times New Roman" w:cs="Times New Roman"/>
      <w:szCs w:val="20"/>
      <w:lang w:eastAsia="ru-RU"/>
    </w:rPr>
  </w:style>
  <w:style w:type="paragraph" w:styleId="a3">
    <w:name w:val="Body Text"/>
    <w:basedOn w:val="a"/>
    <w:link w:val="a4"/>
    <w:rsid w:val="009007AD"/>
    <w:pPr>
      <w:widowControl w:val="0"/>
      <w:spacing w:before="120" w:line="360" w:lineRule="auto"/>
    </w:pPr>
    <w:rPr>
      <w:rFonts w:eastAsia="Times New Roman"/>
      <w:szCs w:val="20"/>
    </w:rPr>
  </w:style>
  <w:style w:type="character" w:customStyle="1" w:styleId="a4">
    <w:name w:val="Основной текст Знак"/>
    <w:basedOn w:val="a0"/>
    <w:link w:val="a3"/>
    <w:rsid w:val="009007AD"/>
    <w:rPr>
      <w:rFonts w:ascii="Times New Roman" w:eastAsia="Times New Roman" w:hAnsi="Times New Roman" w:cs="Times New Roman"/>
      <w:szCs w:val="20"/>
      <w:lang w:eastAsia="ru-RU"/>
    </w:rPr>
  </w:style>
  <w:style w:type="paragraph" w:customStyle="1" w:styleId="21">
    <w:name w:val="Основной текст 21"/>
    <w:basedOn w:val="a"/>
    <w:rsid w:val="009007AD"/>
    <w:pPr>
      <w:ind w:right="284" w:firstLine="284"/>
      <w:jc w:val="both"/>
    </w:pPr>
    <w:rPr>
      <w:rFonts w:eastAsia="Times New Roman"/>
      <w:sz w:val="18"/>
      <w:szCs w:val="20"/>
    </w:rPr>
  </w:style>
  <w:style w:type="paragraph" w:customStyle="1" w:styleId="11">
    <w:name w:val="Текст блока1"/>
    <w:basedOn w:val="a"/>
    <w:rsid w:val="009007AD"/>
    <w:pPr>
      <w:spacing w:line="360" w:lineRule="auto"/>
      <w:ind w:left="57" w:right="57"/>
      <w:jc w:val="center"/>
    </w:pPr>
    <w:rPr>
      <w:rFonts w:eastAsia="Times New Roman"/>
      <w:sz w:val="28"/>
      <w:szCs w:val="20"/>
    </w:rPr>
  </w:style>
  <w:style w:type="paragraph" w:styleId="a5">
    <w:name w:val="header"/>
    <w:basedOn w:val="a"/>
    <w:link w:val="a6"/>
    <w:rsid w:val="009007AD"/>
    <w:pPr>
      <w:tabs>
        <w:tab w:val="center" w:pos="4153"/>
        <w:tab w:val="right" w:pos="8306"/>
      </w:tabs>
    </w:pPr>
    <w:rPr>
      <w:rFonts w:eastAsia="Times New Roman"/>
      <w:sz w:val="20"/>
      <w:szCs w:val="20"/>
    </w:rPr>
  </w:style>
  <w:style w:type="character" w:customStyle="1" w:styleId="a6">
    <w:name w:val="Верхний колонтитул Знак"/>
    <w:basedOn w:val="a0"/>
    <w:link w:val="a5"/>
    <w:rsid w:val="009007AD"/>
    <w:rPr>
      <w:rFonts w:ascii="Times New Roman" w:eastAsia="Times New Roman" w:hAnsi="Times New Roman" w:cs="Times New Roman"/>
      <w:sz w:val="20"/>
      <w:szCs w:val="20"/>
      <w:lang w:eastAsia="ru-RU"/>
    </w:rPr>
  </w:style>
  <w:style w:type="character" w:styleId="a7">
    <w:name w:val="page number"/>
    <w:basedOn w:val="a0"/>
    <w:rsid w:val="009007AD"/>
  </w:style>
  <w:style w:type="paragraph" w:styleId="31">
    <w:name w:val="Body Text 3"/>
    <w:basedOn w:val="a"/>
    <w:link w:val="32"/>
    <w:rsid w:val="009007AD"/>
    <w:pPr>
      <w:spacing w:line="360" w:lineRule="auto"/>
      <w:jc w:val="both"/>
    </w:pPr>
    <w:rPr>
      <w:rFonts w:eastAsia="Times New Roman"/>
      <w:szCs w:val="20"/>
      <w:lang w:val="en-US"/>
    </w:rPr>
  </w:style>
  <w:style w:type="character" w:customStyle="1" w:styleId="32">
    <w:name w:val="Основной текст 3 Знак"/>
    <w:basedOn w:val="a0"/>
    <w:link w:val="31"/>
    <w:rsid w:val="009007AD"/>
    <w:rPr>
      <w:rFonts w:ascii="Times New Roman" w:eastAsia="Times New Roman" w:hAnsi="Times New Roman" w:cs="Times New Roman"/>
      <w:szCs w:val="20"/>
      <w:lang w:val="en-US" w:eastAsia="ru-RU"/>
    </w:rPr>
  </w:style>
  <w:style w:type="paragraph" w:styleId="22">
    <w:name w:val="Quote"/>
    <w:basedOn w:val="a"/>
    <w:link w:val="23"/>
    <w:rsid w:val="009007AD"/>
    <w:pPr>
      <w:ind w:left="57" w:right="57"/>
      <w:jc w:val="center"/>
    </w:pPr>
    <w:rPr>
      <w:rFonts w:ascii="Comic Sans MS" w:eastAsia="Times New Roman" w:hAnsi="Comic Sans MS"/>
      <w:sz w:val="20"/>
      <w:szCs w:val="20"/>
    </w:rPr>
  </w:style>
  <w:style w:type="character" w:customStyle="1" w:styleId="23">
    <w:name w:val="Цитата 2 Знак"/>
    <w:basedOn w:val="a0"/>
    <w:link w:val="22"/>
    <w:rsid w:val="009007AD"/>
    <w:rPr>
      <w:rFonts w:ascii="Comic Sans MS" w:eastAsia="Times New Roman" w:hAnsi="Comic Sans MS" w:cs="Times New Roman"/>
      <w:sz w:val="20"/>
      <w:szCs w:val="20"/>
      <w:lang w:eastAsia="ru-RU"/>
    </w:rPr>
  </w:style>
  <w:style w:type="paragraph" w:customStyle="1" w:styleId="12">
    <w:name w:val="Обычный1"/>
    <w:rsid w:val="009007AD"/>
    <w:pPr>
      <w:spacing w:before="100" w:after="100"/>
    </w:pPr>
    <w:rPr>
      <w:rFonts w:ascii="Times New Roman" w:eastAsia="Times New Roman" w:hAnsi="Times New Roman" w:cs="Times New Roman"/>
      <w:snapToGrid w:val="0"/>
      <w:lang w:eastAsia="ru-RU"/>
    </w:rPr>
  </w:style>
  <w:style w:type="paragraph" w:customStyle="1" w:styleId="H3">
    <w:name w:val="H3"/>
    <w:basedOn w:val="12"/>
    <w:next w:val="12"/>
    <w:rsid w:val="009007AD"/>
    <w:pPr>
      <w:keepNext/>
      <w:outlineLvl w:val="3"/>
    </w:pPr>
    <w:rPr>
      <w:b/>
      <w:sz w:val="28"/>
    </w:rPr>
  </w:style>
  <w:style w:type="paragraph" w:customStyle="1" w:styleId="H4">
    <w:name w:val="H4"/>
    <w:basedOn w:val="12"/>
    <w:next w:val="12"/>
    <w:rsid w:val="009007AD"/>
    <w:pPr>
      <w:keepNext/>
      <w:outlineLvl w:val="4"/>
    </w:pPr>
    <w:rPr>
      <w:b/>
    </w:rPr>
  </w:style>
  <w:style w:type="character" w:styleId="a8">
    <w:name w:val="Strong"/>
    <w:uiPriority w:val="22"/>
    <w:qFormat/>
    <w:rsid w:val="009007AD"/>
    <w:rPr>
      <w:b/>
    </w:rPr>
  </w:style>
  <w:style w:type="paragraph" w:styleId="a9">
    <w:name w:val="Normal (Web)"/>
    <w:basedOn w:val="a"/>
    <w:rsid w:val="009007AD"/>
    <w:pPr>
      <w:spacing w:before="100" w:beforeAutospacing="1" w:after="100" w:afterAutospacing="1"/>
    </w:pPr>
    <w:rPr>
      <w:rFonts w:eastAsia="Times New Roman"/>
    </w:rPr>
  </w:style>
  <w:style w:type="paragraph" w:styleId="HTML">
    <w:name w:val="HTML Preformatted"/>
    <w:basedOn w:val="a"/>
    <w:link w:val="HTML0"/>
    <w:rsid w:val="0090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9007AD"/>
    <w:rPr>
      <w:rFonts w:ascii="Courier New" w:eastAsia="Times New Roman" w:hAnsi="Courier New" w:cs="Courier New"/>
      <w:sz w:val="20"/>
      <w:szCs w:val="20"/>
      <w:lang w:eastAsia="ru-RU"/>
    </w:rPr>
  </w:style>
  <w:style w:type="paragraph" w:customStyle="1" w:styleId="note">
    <w:name w:val="note"/>
    <w:basedOn w:val="a"/>
    <w:rsid w:val="009007AD"/>
    <w:pPr>
      <w:spacing w:before="90" w:after="90" w:line="312" w:lineRule="auto"/>
      <w:ind w:left="15" w:right="15"/>
    </w:pPr>
    <w:rPr>
      <w:rFonts w:ascii="Verdana" w:eastAsia="Times New Roman" w:hAnsi="Verdana"/>
      <w:color w:val="665050"/>
      <w:sz w:val="18"/>
      <w:szCs w:val="18"/>
    </w:rPr>
  </w:style>
  <w:style w:type="paragraph" w:styleId="24">
    <w:name w:val="Body Text 2"/>
    <w:basedOn w:val="a"/>
    <w:link w:val="25"/>
    <w:rsid w:val="009007AD"/>
    <w:pPr>
      <w:spacing w:after="120" w:line="480" w:lineRule="auto"/>
    </w:pPr>
    <w:rPr>
      <w:rFonts w:eastAsia="Times New Roman"/>
      <w:sz w:val="20"/>
      <w:szCs w:val="20"/>
    </w:rPr>
  </w:style>
  <w:style w:type="character" w:customStyle="1" w:styleId="25">
    <w:name w:val="Основной текст 2 Знак"/>
    <w:basedOn w:val="a0"/>
    <w:link w:val="24"/>
    <w:rsid w:val="009007AD"/>
    <w:rPr>
      <w:rFonts w:ascii="Times New Roman" w:eastAsia="Times New Roman" w:hAnsi="Times New Roman" w:cs="Times New Roman"/>
      <w:sz w:val="20"/>
      <w:szCs w:val="20"/>
      <w:lang w:eastAsia="ru-RU"/>
    </w:rPr>
  </w:style>
  <w:style w:type="paragraph" w:styleId="aa">
    <w:name w:val="footer"/>
    <w:basedOn w:val="a"/>
    <w:link w:val="ab"/>
    <w:rsid w:val="009007AD"/>
    <w:pPr>
      <w:tabs>
        <w:tab w:val="center" w:pos="4677"/>
        <w:tab w:val="right" w:pos="9355"/>
      </w:tabs>
    </w:pPr>
    <w:rPr>
      <w:rFonts w:eastAsia="Times New Roman"/>
      <w:sz w:val="20"/>
      <w:szCs w:val="20"/>
    </w:rPr>
  </w:style>
  <w:style w:type="character" w:customStyle="1" w:styleId="ab">
    <w:name w:val="Нижний колонтитул Знак"/>
    <w:basedOn w:val="a0"/>
    <w:link w:val="aa"/>
    <w:rsid w:val="009007AD"/>
    <w:rPr>
      <w:rFonts w:ascii="Times New Roman" w:eastAsia="Times New Roman" w:hAnsi="Times New Roman" w:cs="Times New Roman"/>
      <w:sz w:val="20"/>
      <w:szCs w:val="20"/>
      <w:lang w:eastAsia="ru-RU"/>
    </w:rPr>
  </w:style>
  <w:style w:type="character" w:styleId="ac">
    <w:name w:val="Hyperlink"/>
    <w:rsid w:val="009007AD"/>
    <w:rPr>
      <w:strike w:val="0"/>
      <w:dstrike w:val="0"/>
      <w:color w:val="800000"/>
      <w:u w:val="none"/>
      <w:effect w:val="none"/>
    </w:rPr>
  </w:style>
  <w:style w:type="character" w:styleId="ad">
    <w:name w:val="annotation reference"/>
    <w:uiPriority w:val="99"/>
    <w:rsid w:val="009007AD"/>
    <w:rPr>
      <w:sz w:val="16"/>
      <w:szCs w:val="16"/>
    </w:rPr>
  </w:style>
  <w:style w:type="paragraph" w:styleId="ae">
    <w:name w:val="annotation text"/>
    <w:basedOn w:val="a"/>
    <w:link w:val="af"/>
    <w:uiPriority w:val="99"/>
    <w:semiHidden/>
    <w:rsid w:val="009007AD"/>
    <w:rPr>
      <w:rFonts w:eastAsia="MS Mincho"/>
      <w:sz w:val="20"/>
      <w:szCs w:val="20"/>
      <w:lang w:eastAsia="ja-JP"/>
    </w:rPr>
  </w:style>
  <w:style w:type="character" w:customStyle="1" w:styleId="af">
    <w:name w:val="Текст примечания Знак"/>
    <w:basedOn w:val="a0"/>
    <w:link w:val="ae"/>
    <w:uiPriority w:val="99"/>
    <w:semiHidden/>
    <w:rsid w:val="009007AD"/>
    <w:rPr>
      <w:rFonts w:ascii="Times New Roman" w:eastAsia="MS Mincho" w:hAnsi="Times New Roman" w:cs="Times New Roman"/>
      <w:sz w:val="20"/>
      <w:szCs w:val="20"/>
      <w:lang w:eastAsia="ja-JP"/>
    </w:rPr>
  </w:style>
  <w:style w:type="paragraph" w:styleId="af0">
    <w:name w:val="Balloon Text"/>
    <w:basedOn w:val="a"/>
    <w:link w:val="af1"/>
    <w:semiHidden/>
    <w:rsid w:val="009007AD"/>
    <w:rPr>
      <w:rFonts w:ascii="Tahoma" w:eastAsia="Times New Roman" w:hAnsi="Tahoma" w:cs="Tahoma"/>
      <w:sz w:val="16"/>
      <w:szCs w:val="16"/>
    </w:rPr>
  </w:style>
  <w:style w:type="character" w:customStyle="1" w:styleId="af1">
    <w:name w:val="Текст выноски Знак"/>
    <w:basedOn w:val="a0"/>
    <w:link w:val="af0"/>
    <w:semiHidden/>
    <w:rsid w:val="009007AD"/>
    <w:rPr>
      <w:rFonts w:ascii="Tahoma" w:eastAsia="Times New Roman" w:hAnsi="Tahoma" w:cs="Tahoma"/>
      <w:sz w:val="16"/>
      <w:szCs w:val="16"/>
      <w:lang w:eastAsia="ru-RU"/>
    </w:rPr>
  </w:style>
  <w:style w:type="paragraph" w:styleId="af2">
    <w:name w:val="annotation subject"/>
    <w:basedOn w:val="ae"/>
    <w:next w:val="ae"/>
    <w:link w:val="af3"/>
    <w:semiHidden/>
    <w:rsid w:val="009007AD"/>
    <w:rPr>
      <w:rFonts w:eastAsia="Times New Roman"/>
      <w:b/>
      <w:bCs/>
      <w:lang w:eastAsia="ru-RU"/>
    </w:rPr>
  </w:style>
  <w:style w:type="character" w:customStyle="1" w:styleId="af3">
    <w:name w:val="Тема примечания Знак"/>
    <w:basedOn w:val="af"/>
    <w:link w:val="af2"/>
    <w:semiHidden/>
    <w:rsid w:val="009007AD"/>
    <w:rPr>
      <w:rFonts w:ascii="Times New Roman" w:eastAsia="Times New Roman" w:hAnsi="Times New Roman" w:cs="Times New Roman"/>
      <w:b/>
      <w:bCs/>
      <w:sz w:val="20"/>
      <w:szCs w:val="20"/>
      <w:lang w:eastAsia="ru-RU"/>
    </w:rPr>
  </w:style>
  <w:style w:type="paragraph" w:customStyle="1" w:styleId="StyleLeft02cmFirstline063cmRight02cmLinespa">
    <w:name w:val="Style Left:  02 cm First line:  063 cm Right:  02 cm Line spa..."/>
    <w:basedOn w:val="a"/>
    <w:rsid w:val="009007AD"/>
    <w:pPr>
      <w:spacing w:line="360" w:lineRule="auto"/>
      <w:ind w:firstLine="357"/>
      <w:jc w:val="both"/>
    </w:pPr>
    <w:rPr>
      <w:rFonts w:eastAsia="Times New Roman"/>
      <w:szCs w:val="20"/>
    </w:rPr>
  </w:style>
  <w:style w:type="paragraph" w:customStyle="1" w:styleId="Pa0">
    <w:name w:val="Pa0"/>
    <w:basedOn w:val="a"/>
    <w:next w:val="a"/>
    <w:rsid w:val="009007AD"/>
    <w:pPr>
      <w:autoSpaceDE w:val="0"/>
      <w:autoSpaceDN w:val="0"/>
      <w:adjustRightInd w:val="0"/>
      <w:spacing w:line="181" w:lineRule="atLeast"/>
    </w:pPr>
    <w:rPr>
      <w:rFonts w:ascii="HeliosCond" w:eastAsia="Times New Roman" w:hAnsi="HeliosCond"/>
    </w:rPr>
  </w:style>
  <w:style w:type="character" w:customStyle="1" w:styleId="A60">
    <w:name w:val="A6"/>
    <w:rsid w:val="009007AD"/>
    <w:rPr>
      <w:rFonts w:cs="HeliosCond"/>
      <w:color w:val="000000"/>
      <w:sz w:val="12"/>
      <w:szCs w:val="12"/>
    </w:rPr>
  </w:style>
  <w:style w:type="paragraph" w:customStyle="1" w:styleId="nervytelo">
    <w:name w:val="nervy telo"/>
    <w:basedOn w:val="a"/>
    <w:rsid w:val="009007AD"/>
    <w:pPr>
      <w:autoSpaceDE w:val="0"/>
      <w:autoSpaceDN w:val="0"/>
      <w:adjustRightInd w:val="0"/>
      <w:spacing w:line="288" w:lineRule="auto"/>
      <w:jc w:val="both"/>
      <w:textAlignment w:val="center"/>
    </w:pPr>
    <w:rPr>
      <w:rFonts w:ascii="HeliosCond" w:eastAsia="Times New Roman" w:hAnsi="HeliosCond"/>
      <w:color w:val="000000"/>
      <w:sz w:val="18"/>
      <w:szCs w:val="18"/>
    </w:rPr>
  </w:style>
  <w:style w:type="paragraph" w:customStyle="1" w:styleId="msonormalcxspmiddle">
    <w:name w:val="msonormalcxspmiddle"/>
    <w:basedOn w:val="a"/>
    <w:rsid w:val="009007AD"/>
    <w:pPr>
      <w:spacing w:before="100" w:beforeAutospacing="1" w:after="100" w:afterAutospacing="1"/>
    </w:pPr>
    <w:rPr>
      <w:rFonts w:eastAsia="Times New Roman"/>
    </w:rPr>
  </w:style>
  <w:style w:type="paragraph" w:customStyle="1" w:styleId="StyleBlackJustifiedLeft01cmRight01cm">
    <w:name w:val="Style Black Justified Left:  01 cm Right:  01 cm"/>
    <w:basedOn w:val="a"/>
    <w:link w:val="StyleBlackJustifiedLeft01cmRight01cmChar"/>
    <w:rsid w:val="009007AD"/>
    <w:pPr>
      <w:spacing w:line="360" w:lineRule="auto"/>
      <w:ind w:left="57" w:right="57" w:firstLine="567"/>
      <w:jc w:val="both"/>
    </w:pPr>
    <w:rPr>
      <w:rFonts w:eastAsia="Times New Roman"/>
      <w:color w:val="000000"/>
      <w:szCs w:val="20"/>
    </w:rPr>
  </w:style>
  <w:style w:type="character" w:customStyle="1" w:styleId="StyleBlackJustifiedLeft01cmRight01cmChar">
    <w:name w:val="Style Black Justified Left:  01 cm Right:  01 cm Char"/>
    <w:link w:val="StyleBlackJustifiedLeft01cmRight01cm"/>
    <w:rsid w:val="009007AD"/>
    <w:rPr>
      <w:rFonts w:ascii="Times New Roman" w:eastAsia="Times New Roman" w:hAnsi="Times New Roman" w:cs="Times New Roman"/>
      <w:color w:val="000000"/>
      <w:szCs w:val="20"/>
      <w:lang w:eastAsia="ru-RU"/>
    </w:rPr>
  </w:style>
  <w:style w:type="paragraph" w:customStyle="1" w:styleId="TimesNewRoman">
    <w:name w:val="Обычный + Times New Roman"/>
    <w:aliases w:val="12 пт,полужирный,После:  0 пт,Междустр.интервал..."/>
    <w:basedOn w:val="a"/>
    <w:rsid w:val="009007AD"/>
    <w:rPr>
      <w:rFonts w:eastAsia="Calibri"/>
      <w:b/>
      <w:lang w:eastAsia="en-US"/>
    </w:rPr>
  </w:style>
  <w:style w:type="character" w:styleId="af4">
    <w:name w:val="Emphasis"/>
    <w:uiPriority w:val="20"/>
    <w:qFormat/>
    <w:rsid w:val="009007AD"/>
    <w:rPr>
      <w:i/>
      <w:iCs/>
    </w:rPr>
  </w:style>
  <w:style w:type="character" w:customStyle="1" w:styleId="apple-style-span">
    <w:name w:val="apple-style-span"/>
    <w:basedOn w:val="a0"/>
    <w:rsid w:val="009007AD"/>
  </w:style>
  <w:style w:type="character" w:customStyle="1" w:styleId="apple-converted-space">
    <w:name w:val="apple-converted-space"/>
    <w:basedOn w:val="a0"/>
    <w:rsid w:val="009007AD"/>
  </w:style>
  <w:style w:type="paragraph" w:customStyle="1" w:styleId="BlockText1">
    <w:name w:val="Block Text1"/>
    <w:basedOn w:val="a"/>
    <w:rsid w:val="009007AD"/>
    <w:pPr>
      <w:overflowPunct w:val="0"/>
      <w:autoSpaceDE w:val="0"/>
      <w:autoSpaceDN w:val="0"/>
      <w:adjustRightInd w:val="0"/>
      <w:ind w:left="57" w:right="57" w:firstLine="663"/>
      <w:jc w:val="both"/>
      <w:textAlignment w:val="baseline"/>
    </w:pPr>
    <w:rPr>
      <w:rFonts w:ascii="Comic Sans MS" w:eastAsia="Times New Roman" w:hAnsi="Comic Sans MS"/>
      <w:sz w:val="22"/>
      <w:szCs w:val="20"/>
      <w:lang w:val="en-US"/>
    </w:rPr>
  </w:style>
  <w:style w:type="paragraph" w:customStyle="1" w:styleId="13">
    <w:name w:val="Название объекта1"/>
    <w:basedOn w:val="a"/>
    <w:rsid w:val="009007AD"/>
    <w:pPr>
      <w:suppressAutoHyphens/>
      <w:jc w:val="center"/>
    </w:pPr>
    <w:rPr>
      <w:rFonts w:eastAsia="Times New Roman"/>
      <w:sz w:val="28"/>
      <w:szCs w:val="20"/>
      <w:lang w:eastAsia="ar-SA"/>
    </w:rPr>
  </w:style>
  <w:style w:type="paragraph" w:styleId="af5">
    <w:name w:val="footnote text"/>
    <w:basedOn w:val="a"/>
    <w:link w:val="af6"/>
    <w:uiPriority w:val="99"/>
    <w:unhideWhenUsed/>
    <w:rsid w:val="009007AD"/>
    <w:rPr>
      <w:rFonts w:ascii="Calibri" w:eastAsia="MS Mincho" w:hAnsi="Calibri"/>
      <w:sz w:val="20"/>
      <w:szCs w:val="20"/>
    </w:rPr>
  </w:style>
  <w:style w:type="character" w:customStyle="1" w:styleId="af6">
    <w:name w:val="Текст сноски Знак"/>
    <w:basedOn w:val="a0"/>
    <w:link w:val="af5"/>
    <w:uiPriority w:val="99"/>
    <w:rsid w:val="009007AD"/>
    <w:rPr>
      <w:rFonts w:ascii="Calibri" w:eastAsia="MS Mincho" w:hAnsi="Calibri" w:cs="Times New Roman"/>
      <w:sz w:val="20"/>
      <w:szCs w:val="20"/>
      <w:lang w:eastAsia="ru-RU"/>
    </w:rPr>
  </w:style>
  <w:style w:type="character" w:styleId="af7">
    <w:name w:val="footnote reference"/>
    <w:uiPriority w:val="99"/>
    <w:unhideWhenUsed/>
    <w:rsid w:val="009007AD"/>
    <w:rPr>
      <w:vertAlign w:val="superscript"/>
    </w:rPr>
  </w:style>
  <w:style w:type="character" w:styleId="af8">
    <w:name w:val="FollowedHyperlink"/>
    <w:rsid w:val="009007AD"/>
    <w:rPr>
      <w:color w:val="800080"/>
      <w:u w:val="single"/>
    </w:rPr>
  </w:style>
  <w:style w:type="paragraph" w:customStyle="1" w:styleId="Default">
    <w:name w:val="Default"/>
    <w:rsid w:val="009007AD"/>
    <w:pPr>
      <w:widowControl w:val="0"/>
      <w:autoSpaceDE w:val="0"/>
      <w:autoSpaceDN w:val="0"/>
      <w:adjustRightInd w:val="0"/>
    </w:pPr>
    <w:rPr>
      <w:rFonts w:ascii="Times New Roman" w:eastAsia="MS Mincho" w:hAnsi="Times New Roman" w:cs="Times New Roman"/>
      <w:color w:val="000000"/>
      <w:lang w:val="en-US" w:eastAsia="ru-RU"/>
    </w:rPr>
  </w:style>
  <w:style w:type="paragraph" w:customStyle="1" w:styleId="26">
    <w:name w:val="Обычный2"/>
    <w:rsid w:val="009007AD"/>
    <w:pPr>
      <w:spacing w:after="200" w:line="276" w:lineRule="auto"/>
      <w:ind w:left="360"/>
    </w:pPr>
    <w:rPr>
      <w:rFonts w:ascii="Calibri" w:eastAsia="Calibri" w:hAnsi="Calibri" w:cs="Calibri"/>
      <w:color w:val="000000"/>
      <w:sz w:val="22"/>
      <w:lang w:eastAsia="ru-RU"/>
    </w:rPr>
  </w:style>
  <w:style w:type="paragraph" w:customStyle="1" w:styleId="af9">
    <w:name w:val="Базовый"/>
    <w:rsid w:val="009007AD"/>
    <w:pPr>
      <w:tabs>
        <w:tab w:val="left" w:pos="709"/>
      </w:tabs>
      <w:suppressAutoHyphens/>
      <w:spacing w:after="200" w:line="276" w:lineRule="atLeast"/>
    </w:pPr>
    <w:rPr>
      <w:rFonts w:ascii="Calibri" w:eastAsia="Calibri" w:hAnsi="Calibri" w:cs="Times New Roman"/>
      <w:sz w:val="22"/>
      <w:szCs w:val="22"/>
    </w:rPr>
  </w:style>
  <w:style w:type="paragraph" w:customStyle="1" w:styleId="p1">
    <w:name w:val="p1"/>
    <w:basedOn w:val="a"/>
    <w:rsid w:val="009007AD"/>
    <w:rPr>
      <w:rFonts w:ascii="Helvetica" w:eastAsia="Times New Roman" w:hAnsi="Helvetica"/>
      <w:sz w:val="12"/>
      <w:szCs w:val="12"/>
    </w:rPr>
  </w:style>
  <w:style w:type="character" w:customStyle="1" w:styleId="name">
    <w:name w:val="name"/>
    <w:basedOn w:val="a0"/>
    <w:rsid w:val="009007AD"/>
  </w:style>
  <w:style w:type="character" w:customStyle="1" w:styleId="affiliation">
    <w:name w:val="affiliation"/>
    <w:basedOn w:val="a0"/>
    <w:rsid w:val="009007AD"/>
  </w:style>
  <w:style w:type="character" w:customStyle="1" w:styleId="authorsname">
    <w:name w:val="authors__name"/>
    <w:basedOn w:val="a0"/>
    <w:rsid w:val="009007AD"/>
  </w:style>
  <w:style w:type="character" w:customStyle="1" w:styleId="authorscontact">
    <w:name w:val="authors__contact"/>
    <w:basedOn w:val="a0"/>
    <w:rsid w:val="009007AD"/>
  </w:style>
  <w:style w:type="paragraph" w:customStyle="1" w:styleId="paragraph">
    <w:name w:val="paragraph"/>
    <w:basedOn w:val="a"/>
    <w:rsid w:val="009007AD"/>
    <w:rPr>
      <w:rFonts w:eastAsia="Times New Roman"/>
    </w:rPr>
  </w:style>
  <w:style w:type="character" w:customStyle="1" w:styleId="normaltextrun1">
    <w:name w:val="normaltextrun1"/>
    <w:rsid w:val="009007AD"/>
    <w:rPr>
      <w:rFonts w:cs="Times New Roman"/>
    </w:rPr>
  </w:style>
  <w:style w:type="paragraph" w:styleId="afa">
    <w:name w:val="List Paragraph"/>
    <w:basedOn w:val="a"/>
    <w:uiPriority w:val="34"/>
    <w:qFormat/>
    <w:rsid w:val="009007AD"/>
    <w:pPr>
      <w:ind w:left="720"/>
      <w:contextualSpacing/>
    </w:pPr>
    <w:rPr>
      <w:rFonts w:eastAsia="Times New Roman"/>
    </w:rPr>
  </w:style>
  <w:style w:type="character" w:customStyle="1" w:styleId="wmi-callto">
    <w:name w:val="wmi-callto"/>
    <w:basedOn w:val="a0"/>
    <w:rsid w:val="008B7D18"/>
  </w:style>
  <w:style w:type="paragraph" w:styleId="afb">
    <w:name w:val="Document Map"/>
    <w:basedOn w:val="a"/>
    <w:link w:val="afc"/>
    <w:uiPriority w:val="99"/>
    <w:semiHidden/>
    <w:unhideWhenUsed/>
    <w:rsid w:val="00C815C4"/>
    <w:rPr>
      <w:rFonts w:eastAsia="Times New Roman"/>
    </w:rPr>
  </w:style>
  <w:style w:type="character" w:customStyle="1" w:styleId="afc">
    <w:name w:val="Схема документа Знак"/>
    <w:basedOn w:val="a0"/>
    <w:link w:val="afb"/>
    <w:uiPriority w:val="99"/>
    <w:semiHidden/>
    <w:rsid w:val="00C815C4"/>
    <w:rPr>
      <w:rFonts w:ascii="Times New Roman" w:eastAsia="Times New Roman" w:hAnsi="Times New Roman" w:cs="Times New Roman"/>
      <w:lang w:eastAsia="ru-RU"/>
    </w:rPr>
  </w:style>
  <w:style w:type="table" w:customStyle="1" w:styleId="-441">
    <w:name w:val="Таблица-сетка 4 — акцент 41"/>
    <w:basedOn w:val="a1"/>
    <w:next w:val="C-4-4"/>
    <w:uiPriority w:val="49"/>
    <w:rsid w:val="00212CE4"/>
    <w:rPr>
      <w:sz w:val="22"/>
      <w:szCs w:val="22"/>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C-4-4">
    <w:name w:val="Grid Table 4 Accent 4"/>
    <w:basedOn w:val="a1"/>
    <w:uiPriority w:val="49"/>
    <w:rsid w:val="00212CE4"/>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11">
    <w:name w:val="Таблица-сетка 4 — акцент 11"/>
    <w:basedOn w:val="a1"/>
    <w:next w:val="C-4-1"/>
    <w:uiPriority w:val="49"/>
    <w:rsid w:val="007D5DC8"/>
    <w:rPr>
      <w:sz w:val="22"/>
      <w:szCs w:val="22"/>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C-4-1">
    <w:name w:val="Grid Table 4 Accent 1"/>
    <w:basedOn w:val="a1"/>
    <w:uiPriority w:val="49"/>
    <w:rsid w:val="007D5DC8"/>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31">
    <w:name w:val="Таблица-сетка 4 — акцент 31"/>
    <w:basedOn w:val="a1"/>
    <w:next w:val="C-4-3"/>
    <w:uiPriority w:val="49"/>
    <w:rsid w:val="00AB1776"/>
    <w:rPr>
      <w:sz w:val="22"/>
      <w:szCs w:val="22"/>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C-4-3">
    <w:name w:val="Grid Table 4 Accent 3"/>
    <w:basedOn w:val="a1"/>
    <w:uiPriority w:val="49"/>
    <w:rsid w:val="00AB1776"/>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4786">
      <w:bodyDiv w:val="1"/>
      <w:marLeft w:val="0"/>
      <w:marRight w:val="0"/>
      <w:marTop w:val="0"/>
      <w:marBottom w:val="0"/>
      <w:divBdr>
        <w:top w:val="none" w:sz="0" w:space="0" w:color="auto"/>
        <w:left w:val="none" w:sz="0" w:space="0" w:color="auto"/>
        <w:bottom w:val="none" w:sz="0" w:space="0" w:color="auto"/>
        <w:right w:val="none" w:sz="0" w:space="0" w:color="auto"/>
      </w:divBdr>
    </w:div>
    <w:div w:id="179395031">
      <w:bodyDiv w:val="1"/>
      <w:marLeft w:val="0"/>
      <w:marRight w:val="0"/>
      <w:marTop w:val="0"/>
      <w:marBottom w:val="0"/>
      <w:divBdr>
        <w:top w:val="none" w:sz="0" w:space="0" w:color="auto"/>
        <w:left w:val="none" w:sz="0" w:space="0" w:color="auto"/>
        <w:bottom w:val="none" w:sz="0" w:space="0" w:color="auto"/>
        <w:right w:val="none" w:sz="0" w:space="0" w:color="auto"/>
      </w:divBdr>
    </w:div>
    <w:div w:id="196891100">
      <w:bodyDiv w:val="1"/>
      <w:marLeft w:val="0"/>
      <w:marRight w:val="0"/>
      <w:marTop w:val="0"/>
      <w:marBottom w:val="0"/>
      <w:divBdr>
        <w:top w:val="none" w:sz="0" w:space="0" w:color="auto"/>
        <w:left w:val="none" w:sz="0" w:space="0" w:color="auto"/>
        <w:bottom w:val="none" w:sz="0" w:space="0" w:color="auto"/>
        <w:right w:val="none" w:sz="0" w:space="0" w:color="auto"/>
      </w:divBdr>
    </w:div>
    <w:div w:id="196897186">
      <w:bodyDiv w:val="1"/>
      <w:marLeft w:val="0"/>
      <w:marRight w:val="0"/>
      <w:marTop w:val="0"/>
      <w:marBottom w:val="0"/>
      <w:divBdr>
        <w:top w:val="none" w:sz="0" w:space="0" w:color="auto"/>
        <w:left w:val="none" w:sz="0" w:space="0" w:color="auto"/>
        <w:bottom w:val="none" w:sz="0" w:space="0" w:color="auto"/>
        <w:right w:val="none" w:sz="0" w:space="0" w:color="auto"/>
      </w:divBdr>
    </w:div>
    <w:div w:id="958727589">
      <w:bodyDiv w:val="1"/>
      <w:marLeft w:val="0"/>
      <w:marRight w:val="0"/>
      <w:marTop w:val="0"/>
      <w:marBottom w:val="0"/>
      <w:divBdr>
        <w:top w:val="none" w:sz="0" w:space="0" w:color="auto"/>
        <w:left w:val="none" w:sz="0" w:space="0" w:color="auto"/>
        <w:bottom w:val="none" w:sz="0" w:space="0" w:color="auto"/>
        <w:right w:val="none" w:sz="0" w:space="0" w:color="auto"/>
      </w:divBdr>
    </w:div>
    <w:div w:id="1069034179">
      <w:bodyDiv w:val="1"/>
      <w:marLeft w:val="0"/>
      <w:marRight w:val="0"/>
      <w:marTop w:val="0"/>
      <w:marBottom w:val="0"/>
      <w:divBdr>
        <w:top w:val="none" w:sz="0" w:space="0" w:color="auto"/>
        <w:left w:val="none" w:sz="0" w:space="0" w:color="auto"/>
        <w:bottom w:val="none" w:sz="0" w:space="0" w:color="auto"/>
        <w:right w:val="none" w:sz="0" w:space="0" w:color="auto"/>
      </w:divBdr>
    </w:div>
    <w:div w:id="1248425382">
      <w:bodyDiv w:val="1"/>
      <w:marLeft w:val="0"/>
      <w:marRight w:val="0"/>
      <w:marTop w:val="0"/>
      <w:marBottom w:val="0"/>
      <w:divBdr>
        <w:top w:val="none" w:sz="0" w:space="0" w:color="auto"/>
        <w:left w:val="none" w:sz="0" w:space="0" w:color="auto"/>
        <w:bottom w:val="none" w:sz="0" w:space="0" w:color="auto"/>
        <w:right w:val="none" w:sz="0" w:space="0" w:color="auto"/>
      </w:divBdr>
    </w:div>
    <w:div w:id="1277905366">
      <w:bodyDiv w:val="1"/>
      <w:marLeft w:val="0"/>
      <w:marRight w:val="0"/>
      <w:marTop w:val="0"/>
      <w:marBottom w:val="0"/>
      <w:divBdr>
        <w:top w:val="none" w:sz="0" w:space="0" w:color="auto"/>
        <w:left w:val="none" w:sz="0" w:space="0" w:color="auto"/>
        <w:bottom w:val="none" w:sz="0" w:space="0" w:color="auto"/>
        <w:right w:val="none" w:sz="0" w:space="0" w:color="auto"/>
      </w:divBdr>
    </w:div>
    <w:div w:id="1418673832">
      <w:bodyDiv w:val="1"/>
      <w:marLeft w:val="0"/>
      <w:marRight w:val="0"/>
      <w:marTop w:val="0"/>
      <w:marBottom w:val="0"/>
      <w:divBdr>
        <w:top w:val="none" w:sz="0" w:space="0" w:color="auto"/>
        <w:left w:val="none" w:sz="0" w:space="0" w:color="auto"/>
        <w:bottom w:val="none" w:sz="0" w:space="0" w:color="auto"/>
        <w:right w:val="none" w:sz="0" w:space="0" w:color="auto"/>
      </w:divBdr>
    </w:div>
    <w:div w:id="1423792296">
      <w:bodyDiv w:val="1"/>
      <w:marLeft w:val="0"/>
      <w:marRight w:val="0"/>
      <w:marTop w:val="0"/>
      <w:marBottom w:val="0"/>
      <w:divBdr>
        <w:top w:val="none" w:sz="0" w:space="0" w:color="auto"/>
        <w:left w:val="none" w:sz="0" w:space="0" w:color="auto"/>
        <w:bottom w:val="none" w:sz="0" w:space="0" w:color="auto"/>
        <w:right w:val="none" w:sz="0" w:space="0" w:color="auto"/>
      </w:divBdr>
    </w:div>
    <w:div w:id="1655991142">
      <w:bodyDiv w:val="1"/>
      <w:marLeft w:val="0"/>
      <w:marRight w:val="0"/>
      <w:marTop w:val="0"/>
      <w:marBottom w:val="0"/>
      <w:divBdr>
        <w:top w:val="none" w:sz="0" w:space="0" w:color="auto"/>
        <w:left w:val="none" w:sz="0" w:space="0" w:color="auto"/>
        <w:bottom w:val="none" w:sz="0" w:space="0" w:color="auto"/>
        <w:right w:val="none" w:sz="0" w:space="0" w:color="auto"/>
      </w:divBdr>
    </w:div>
    <w:div w:id="1829243468">
      <w:bodyDiv w:val="1"/>
      <w:marLeft w:val="0"/>
      <w:marRight w:val="0"/>
      <w:marTop w:val="0"/>
      <w:marBottom w:val="0"/>
      <w:divBdr>
        <w:top w:val="none" w:sz="0" w:space="0" w:color="auto"/>
        <w:left w:val="none" w:sz="0" w:space="0" w:color="auto"/>
        <w:bottom w:val="none" w:sz="0" w:space="0" w:color="auto"/>
        <w:right w:val="none" w:sz="0" w:space="0" w:color="auto"/>
      </w:divBdr>
    </w:div>
    <w:div w:id="1880435378">
      <w:bodyDiv w:val="1"/>
      <w:marLeft w:val="0"/>
      <w:marRight w:val="0"/>
      <w:marTop w:val="0"/>
      <w:marBottom w:val="0"/>
      <w:divBdr>
        <w:top w:val="none" w:sz="0" w:space="0" w:color="auto"/>
        <w:left w:val="none" w:sz="0" w:space="0" w:color="auto"/>
        <w:bottom w:val="none" w:sz="0" w:space="0" w:color="auto"/>
        <w:right w:val="none" w:sz="0" w:space="0" w:color="auto"/>
      </w:divBdr>
      <w:divsChild>
        <w:div w:id="16520986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labclinpharm.ru" TargetMode="External"/><Relationship Id="rId9" Type="http://schemas.openxmlformats.org/officeDocument/2006/relationships/hyperlink" Target="http://www.healtheconomics.ru" TargetMode="External"/><Relationship Id="rId10" Type="http://schemas.openxmlformats.org/officeDocument/2006/relationships/hyperlink" Target="http://press.ispor.org/index.php/ispor-presents-annual-health-economics-and-outcomes-research-awards/"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19</Pages>
  <Words>4956</Words>
  <Characters>28251</Characters>
  <Application>Microsoft Macintosh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alex.kolbin1971@gmail.com</dc:creator>
  <cp:lastModifiedBy>alex.kolbin1971@gmail.com</cp:lastModifiedBy>
  <cp:revision>20</cp:revision>
  <dcterms:created xsi:type="dcterms:W3CDTF">2018-12-23T20:23:00Z</dcterms:created>
  <dcterms:modified xsi:type="dcterms:W3CDTF">2019-01-30T08:59:00Z</dcterms:modified>
</cp:coreProperties>
</file>